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AAE" w:rsidRPr="00B03AAE" w:rsidRDefault="00B03AAE" w:rsidP="00A67FFB">
      <w:pPr>
        <w:rPr>
          <w:rFonts w:ascii="Arial Narrow" w:hAnsi="Arial Narrow"/>
        </w:rPr>
      </w:pPr>
      <w:r w:rsidRPr="00B03AAE">
        <w:rPr>
          <w:rFonts w:ascii="Arial Narrow" w:hAnsi="Arial Narrow"/>
        </w:rPr>
        <w:br w:type="page"/>
      </w:r>
    </w:p>
    <w:p w:rsidR="00B03AAE" w:rsidRPr="00B03AAE" w:rsidRDefault="00B03AAE" w:rsidP="00A67FFB">
      <w:pPr>
        <w:rPr>
          <w:rFonts w:ascii="Arial Narrow" w:hAnsi="Arial Narrow"/>
        </w:rPr>
      </w:pPr>
    </w:p>
    <w:p w:rsidR="00B03AAE" w:rsidRPr="00B03AAE" w:rsidRDefault="00B03AAE" w:rsidP="00A67FFB">
      <w:pPr>
        <w:rPr>
          <w:rFonts w:ascii="Arial Narrow" w:hAnsi="Arial Narrow"/>
        </w:rPr>
      </w:pPr>
    </w:p>
    <w:p w:rsidR="00B03AAE" w:rsidRPr="00B03AAE" w:rsidRDefault="00B03AAE" w:rsidP="00A67FFB">
      <w:pPr>
        <w:pStyle w:val="Zhlav"/>
        <w:tabs>
          <w:tab w:val="left" w:pos="708"/>
        </w:tabs>
        <w:rPr>
          <w:rFonts w:ascii="Arial Narrow" w:hAnsi="Arial Narrow"/>
        </w:rPr>
      </w:pPr>
    </w:p>
    <w:p w:rsidR="00B03AAE" w:rsidRPr="00B03AAE" w:rsidRDefault="00B03AAE" w:rsidP="00A67FFB">
      <w:pPr>
        <w:rPr>
          <w:rFonts w:ascii="Arial Narrow" w:hAnsi="Arial Narrow"/>
          <w:b/>
        </w:rPr>
      </w:pPr>
      <w:r w:rsidRPr="00B03AAE">
        <w:rPr>
          <w:rFonts w:ascii="Arial Narrow" w:hAnsi="Arial Narrow"/>
          <w:b/>
        </w:rPr>
        <w:t>Obsah:</w:t>
      </w:r>
    </w:p>
    <w:p w:rsidR="00B03AAE" w:rsidRPr="00B03AAE" w:rsidRDefault="00B03AAE" w:rsidP="00A67FFB">
      <w:pPr>
        <w:rPr>
          <w:rFonts w:ascii="Arial Narrow" w:hAnsi="Arial Narrow"/>
        </w:rPr>
      </w:pPr>
    </w:p>
    <w:p w:rsidR="00B03AAE" w:rsidRPr="00B03AAE" w:rsidRDefault="00B03AAE" w:rsidP="00A67FFB">
      <w:pPr>
        <w:tabs>
          <w:tab w:val="left" w:pos="0"/>
        </w:tabs>
        <w:spacing w:line="360" w:lineRule="auto"/>
        <w:rPr>
          <w:rFonts w:ascii="Arial Narrow" w:hAnsi="Arial Narrow"/>
        </w:rPr>
      </w:pPr>
      <w:r w:rsidRPr="00B03AAE">
        <w:rPr>
          <w:rFonts w:ascii="Arial Narrow" w:hAnsi="Arial Narrow"/>
        </w:rPr>
        <w:tab/>
        <w:t>1. Úvod</w:t>
      </w:r>
    </w:p>
    <w:p w:rsidR="00B03AAE" w:rsidRPr="00B03AAE" w:rsidRDefault="00B03AAE" w:rsidP="00A67FFB">
      <w:pPr>
        <w:spacing w:line="360" w:lineRule="auto"/>
        <w:rPr>
          <w:rFonts w:ascii="Arial Narrow" w:hAnsi="Arial Narrow"/>
        </w:rPr>
      </w:pPr>
      <w:r w:rsidRPr="00B03AAE">
        <w:rPr>
          <w:rFonts w:ascii="Arial Narrow" w:hAnsi="Arial Narrow"/>
        </w:rPr>
        <w:tab/>
        <w:t>2. Koncepce větracích zařízení</w:t>
      </w:r>
    </w:p>
    <w:p w:rsidR="00B03AAE" w:rsidRPr="00B03AAE" w:rsidRDefault="00B03AAE" w:rsidP="001A3631">
      <w:pPr>
        <w:spacing w:line="360" w:lineRule="auto"/>
        <w:rPr>
          <w:rFonts w:ascii="Arial Narrow" w:hAnsi="Arial Narrow"/>
        </w:rPr>
      </w:pPr>
      <w:r w:rsidRPr="00B03AAE">
        <w:rPr>
          <w:rFonts w:ascii="Arial Narrow" w:hAnsi="Arial Narrow"/>
        </w:rPr>
        <w:tab/>
      </w:r>
      <w:r w:rsidR="001A3631">
        <w:rPr>
          <w:rFonts w:ascii="Arial Narrow" w:hAnsi="Arial Narrow"/>
        </w:rPr>
        <w:t>3</w:t>
      </w:r>
      <w:r w:rsidRPr="00B03AAE">
        <w:rPr>
          <w:rFonts w:ascii="Arial Narrow" w:hAnsi="Arial Narrow"/>
        </w:rPr>
        <w:t>. Ekologie</w:t>
      </w:r>
    </w:p>
    <w:p w:rsidR="00B03AAE" w:rsidRPr="00B03AAE" w:rsidRDefault="001A3631" w:rsidP="001A3631">
      <w:pPr>
        <w:spacing w:line="360" w:lineRule="auto"/>
        <w:ind w:firstLine="709"/>
        <w:rPr>
          <w:rFonts w:ascii="Arial Narrow" w:hAnsi="Arial Narrow"/>
        </w:rPr>
      </w:pPr>
      <w:r>
        <w:rPr>
          <w:rFonts w:ascii="Arial Narrow" w:hAnsi="Arial Narrow"/>
        </w:rPr>
        <w:t>4</w:t>
      </w:r>
      <w:r w:rsidR="00B03AAE" w:rsidRPr="00B03AAE">
        <w:rPr>
          <w:rFonts w:ascii="Arial Narrow" w:hAnsi="Arial Narrow"/>
        </w:rPr>
        <w:t>. Požární ochrana</w:t>
      </w:r>
    </w:p>
    <w:p w:rsidR="00B03AAE" w:rsidRPr="00B03AAE" w:rsidRDefault="001A3631" w:rsidP="00A67FFB">
      <w:p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ab/>
        <w:t>5</w:t>
      </w:r>
      <w:r w:rsidR="00B03AAE" w:rsidRPr="00B03AAE">
        <w:rPr>
          <w:rFonts w:ascii="Arial Narrow" w:hAnsi="Arial Narrow"/>
        </w:rPr>
        <w:t>. Požadavky na související profese</w:t>
      </w:r>
    </w:p>
    <w:p w:rsidR="00B03AAE" w:rsidRPr="00B03AAE" w:rsidRDefault="001A3631" w:rsidP="00A67FFB">
      <w:p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ab/>
        <w:t>6</w:t>
      </w:r>
      <w:r w:rsidR="00B03AAE" w:rsidRPr="00B03AAE">
        <w:rPr>
          <w:rFonts w:ascii="Arial Narrow" w:hAnsi="Arial Narrow"/>
        </w:rPr>
        <w:t>. Protihluková a protiotřesová opatření</w:t>
      </w:r>
    </w:p>
    <w:p w:rsidR="00B03AAE" w:rsidRPr="00B03AAE" w:rsidRDefault="001A3631" w:rsidP="00A67FFB">
      <w:p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ab/>
        <w:t>7</w:t>
      </w:r>
      <w:r w:rsidR="00B03AAE" w:rsidRPr="00B03AAE">
        <w:rPr>
          <w:rFonts w:ascii="Arial Narrow" w:hAnsi="Arial Narrow"/>
        </w:rPr>
        <w:t>. Ochrana a bezpečnost</w:t>
      </w:r>
    </w:p>
    <w:p w:rsidR="00B03AAE" w:rsidRPr="00B03AAE" w:rsidRDefault="001A3631" w:rsidP="00A67FFB">
      <w:p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ab/>
        <w:t>8</w:t>
      </w:r>
      <w:r w:rsidR="00B03AAE" w:rsidRPr="00B03AAE">
        <w:rPr>
          <w:rFonts w:ascii="Arial Narrow" w:hAnsi="Arial Narrow"/>
        </w:rPr>
        <w:t>. Závěr</w:t>
      </w:r>
    </w:p>
    <w:p w:rsidR="00B03AAE" w:rsidRPr="00B03AAE" w:rsidRDefault="00A67FFB" w:rsidP="00A67FFB">
      <w:pPr>
        <w:rPr>
          <w:rFonts w:ascii="Arial Narrow" w:hAnsi="Arial Narrow"/>
          <w:u w:val="single"/>
        </w:rPr>
      </w:pPr>
      <w:r>
        <w:rPr>
          <w:rFonts w:ascii="Arial Narrow" w:hAnsi="Arial Narrow"/>
          <w:b/>
          <w:bCs/>
          <w:u w:val="single"/>
        </w:rPr>
        <w:br w:type="page"/>
      </w:r>
      <w:r w:rsidR="00B03AAE" w:rsidRPr="00B03AAE">
        <w:rPr>
          <w:rFonts w:ascii="Arial Narrow" w:hAnsi="Arial Narrow"/>
          <w:b/>
          <w:bCs/>
          <w:u w:val="single"/>
        </w:rPr>
        <w:lastRenderedPageBreak/>
        <w:t>1. Úvod</w:t>
      </w:r>
    </w:p>
    <w:p w:rsidR="00B03AAE" w:rsidRPr="00B03AAE" w:rsidRDefault="00B03AAE" w:rsidP="00A67FFB">
      <w:pPr>
        <w:rPr>
          <w:rFonts w:ascii="Arial Narrow" w:hAnsi="Arial Narrow"/>
        </w:rPr>
      </w:pPr>
    </w:p>
    <w:p w:rsidR="00C240FE" w:rsidRDefault="00B03AAE" w:rsidP="000716B5">
      <w:pPr>
        <w:pStyle w:val="Zkladntext3"/>
        <w:jc w:val="both"/>
        <w:rPr>
          <w:color w:val="auto"/>
        </w:rPr>
      </w:pPr>
      <w:r w:rsidRPr="00B03AAE">
        <w:rPr>
          <w:color w:val="auto"/>
        </w:rPr>
        <w:t xml:space="preserve">Zařízení </w:t>
      </w:r>
      <w:r w:rsidR="000716B5">
        <w:rPr>
          <w:color w:val="auto"/>
        </w:rPr>
        <w:t>pro</w:t>
      </w:r>
      <w:r w:rsidR="00C240FE">
        <w:rPr>
          <w:color w:val="auto"/>
        </w:rPr>
        <w:t xml:space="preserve"> </w:t>
      </w:r>
      <w:r w:rsidR="00C5392B">
        <w:rPr>
          <w:color w:val="auto"/>
        </w:rPr>
        <w:t>p</w:t>
      </w:r>
      <w:r w:rsidR="00C240FE">
        <w:rPr>
          <w:color w:val="auto"/>
        </w:rPr>
        <w:t>rimární kolektor města Brna zajišťuje větrání a odvlhčení těchto prostor</w:t>
      </w:r>
    </w:p>
    <w:p w:rsidR="000716B5" w:rsidRPr="00B03AAE" w:rsidRDefault="000716B5" w:rsidP="000716B5">
      <w:pPr>
        <w:pStyle w:val="Zkladntext3"/>
        <w:jc w:val="both"/>
      </w:pPr>
    </w:p>
    <w:p w:rsidR="00B03AAE" w:rsidRPr="00B03AAE" w:rsidRDefault="00B03AAE" w:rsidP="00A67FFB">
      <w:pPr>
        <w:rPr>
          <w:rFonts w:ascii="Arial Narrow" w:hAnsi="Arial Narrow"/>
          <w:b/>
          <w:bCs/>
          <w:u w:val="single"/>
        </w:rPr>
      </w:pPr>
      <w:r w:rsidRPr="00B03AAE">
        <w:rPr>
          <w:rFonts w:ascii="Arial Narrow" w:hAnsi="Arial Narrow"/>
          <w:b/>
          <w:bCs/>
          <w:u w:val="single"/>
        </w:rPr>
        <w:t>1.1 Všeobecné údaje</w:t>
      </w:r>
    </w:p>
    <w:p w:rsidR="00B03AAE" w:rsidRPr="00B03AAE" w:rsidRDefault="00B03AAE" w:rsidP="00A67FFB">
      <w:pPr>
        <w:rPr>
          <w:rFonts w:ascii="Arial Narrow" w:hAnsi="Arial Narrow"/>
        </w:rPr>
      </w:pPr>
    </w:p>
    <w:p w:rsidR="00B03AAE" w:rsidRPr="00B03AAE" w:rsidRDefault="00B03AAE" w:rsidP="00A67FFB">
      <w:pPr>
        <w:ind w:left="2835" w:hanging="2475"/>
        <w:rPr>
          <w:rFonts w:ascii="Arial Narrow" w:hAnsi="Arial Narrow"/>
          <w:b/>
        </w:rPr>
      </w:pPr>
      <w:r w:rsidRPr="00B03AAE">
        <w:rPr>
          <w:rFonts w:ascii="Arial Narrow" w:hAnsi="Arial Narrow"/>
        </w:rPr>
        <w:t>Název stavby:</w:t>
      </w:r>
      <w:r w:rsidRPr="00B03AAE">
        <w:rPr>
          <w:rFonts w:ascii="Arial Narrow" w:hAnsi="Arial Narrow"/>
        </w:rPr>
        <w:tab/>
      </w:r>
      <w:r w:rsidR="00C240FE">
        <w:rPr>
          <w:rFonts w:ascii="Arial Narrow" w:hAnsi="Arial Narrow"/>
          <w:b/>
        </w:rPr>
        <w:t>O</w:t>
      </w:r>
      <w:r w:rsidR="00C5392B">
        <w:rPr>
          <w:rFonts w:ascii="Arial Narrow" w:hAnsi="Arial Narrow"/>
          <w:b/>
        </w:rPr>
        <w:t>dvlhčení p</w:t>
      </w:r>
      <w:r w:rsidR="00C240FE">
        <w:rPr>
          <w:rFonts w:ascii="Arial Narrow" w:hAnsi="Arial Narrow"/>
          <w:b/>
        </w:rPr>
        <w:t>rimárního kolektoru v městě Brně</w:t>
      </w:r>
    </w:p>
    <w:p w:rsidR="00B03AAE" w:rsidRPr="00B03AAE" w:rsidRDefault="008A3480" w:rsidP="00A67FFB">
      <w:pPr>
        <w:pStyle w:val="Zhlav"/>
        <w:tabs>
          <w:tab w:val="left" w:pos="708"/>
          <w:tab w:val="left" w:pos="2835"/>
        </w:tabs>
        <w:ind w:firstLine="360"/>
        <w:rPr>
          <w:rFonts w:ascii="Arial Narrow" w:hAnsi="Arial Narrow"/>
        </w:rPr>
      </w:pPr>
      <w:r>
        <w:rPr>
          <w:rFonts w:ascii="Arial Narrow" w:hAnsi="Arial Narrow"/>
        </w:rPr>
        <w:t>Místo stavby:</w:t>
      </w:r>
      <w:r>
        <w:rPr>
          <w:rFonts w:ascii="Arial Narrow" w:hAnsi="Arial Narrow"/>
        </w:rPr>
        <w:tab/>
      </w:r>
      <w:r w:rsidR="00C240FE">
        <w:rPr>
          <w:rFonts w:ascii="Arial Narrow" w:hAnsi="Arial Narrow"/>
        </w:rPr>
        <w:t>Brno</w:t>
      </w:r>
    </w:p>
    <w:p w:rsidR="00B03AAE" w:rsidRPr="00B03AAE" w:rsidRDefault="00B03AAE" w:rsidP="00A67FFB">
      <w:pPr>
        <w:pStyle w:val="Zhlav"/>
        <w:tabs>
          <w:tab w:val="left" w:pos="708"/>
          <w:tab w:val="left" w:pos="2835"/>
        </w:tabs>
        <w:ind w:firstLine="360"/>
        <w:rPr>
          <w:rFonts w:ascii="Arial Narrow" w:hAnsi="Arial Narrow"/>
        </w:rPr>
      </w:pPr>
      <w:r w:rsidRPr="00B03AAE">
        <w:rPr>
          <w:rFonts w:ascii="Arial Narrow" w:hAnsi="Arial Narrow"/>
        </w:rPr>
        <w:t>Část:</w:t>
      </w:r>
      <w:r w:rsidRPr="00B03AAE">
        <w:rPr>
          <w:rFonts w:ascii="Arial Narrow" w:hAnsi="Arial Narrow"/>
        </w:rPr>
        <w:tab/>
        <w:t>Vzduchotechnika</w:t>
      </w:r>
    </w:p>
    <w:p w:rsidR="00B03AAE" w:rsidRPr="00B03AAE" w:rsidRDefault="00B03AAE" w:rsidP="00A67FFB">
      <w:pPr>
        <w:pStyle w:val="Zhlav"/>
        <w:tabs>
          <w:tab w:val="left" w:pos="708"/>
          <w:tab w:val="left" w:pos="2835"/>
        </w:tabs>
        <w:ind w:firstLine="360"/>
        <w:rPr>
          <w:rFonts w:ascii="Arial Narrow" w:hAnsi="Arial Narrow"/>
        </w:rPr>
      </w:pPr>
      <w:r w:rsidRPr="00B03AAE">
        <w:rPr>
          <w:rFonts w:ascii="Arial Narrow" w:hAnsi="Arial Narrow"/>
        </w:rPr>
        <w:t>Stupeň:</w:t>
      </w:r>
      <w:r w:rsidRPr="00B03AAE">
        <w:rPr>
          <w:rFonts w:ascii="Arial Narrow" w:hAnsi="Arial Narrow"/>
        </w:rPr>
        <w:tab/>
        <w:t>Dokumentace pro provedení stavby</w:t>
      </w:r>
    </w:p>
    <w:p w:rsidR="00B03AAE" w:rsidRPr="00B03AAE" w:rsidRDefault="00B03AAE" w:rsidP="00A67FFB">
      <w:pPr>
        <w:ind w:firstLine="360"/>
        <w:rPr>
          <w:rFonts w:ascii="Arial Narrow" w:hAnsi="Arial Narrow"/>
        </w:rPr>
      </w:pPr>
      <w:r w:rsidRPr="00B03AAE">
        <w:rPr>
          <w:rFonts w:ascii="Arial Narrow" w:hAnsi="Arial Narrow"/>
        </w:rPr>
        <w:t>Zpracova</w:t>
      </w:r>
      <w:r w:rsidR="008A3480">
        <w:rPr>
          <w:rFonts w:ascii="Arial Narrow" w:hAnsi="Arial Narrow"/>
        </w:rPr>
        <w:t>tel části PD:</w:t>
      </w:r>
      <w:r w:rsidR="008A3480">
        <w:rPr>
          <w:rFonts w:ascii="Arial Narrow" w:hAnsi="Arial Narrow"/>
        </w:rPr>
        <w:tab/>
      </w:r>
      <w:r w:rsidR="008A3480">
        <w:rPr>
          <w:rFonts w:ascii="Arial Narrow" w:hAnsi="Arial Narrow"/>
        </w:rPr>
        <w:tab/>
      </w:r>
      <w:r w:rsidRPr="00B03AAE">
        <w:rPr>
          <w:rFonts w:ascii="Arial Narrow" w:hAnsi="Arial Narrow"/>
        </w:rPr>
        <w:t>Ing. David Pavlas</w:t>
      </w:r>
    </w:p>
    <w:p w:rsidR="00B03AAE" w:rsidRPr="00B03AAE" w:rsidRDefault="00B03AAE" w:rsidP="00A67FFB">
      <w:pPr>
        <w:rPr>
          <w:rFonts w:ascii="Arial Narrow" w:hAnsi="Arial Narrow"/>
          <w:b/>
          <w:bCs/>
          <w:u w:val="single"/>
        </w:rPr>
      </w:pPr>
    </w:p>
    <w:p w:rsidR="00B03AAE" w:rsidRPr="00B03AAE" w:rsidRDefault="00B03AAE" w:rsidP="00A67FFB">
      <w:pPr>
        <w:rPr>
          <w:rFonts w:ascii="Arial Narrow" w:hAnsi="Arial Narrow"/>
          <w:b/>
          <w:bCs/>
          <w:u w:val="single"/>
        </w:rPr>
      </w:pPr>
      <w:r w:rsidRPr="00B03AAE">
        <w:rPr>
          <w:rFonts w:ascii="Arial Narrow" w:hAnsi="Arial Narrow"/>
          <w:b/>
          <w:bCs/>
          <w:u w:val="single"/>
        </w:rPr>
        <w:t>1.2 Obsah projektu a podklady pro vypracování</w:t>
      </w:r>
    </w:p>
    <w:p w:rsidR="00B03AAE" w:rsidRPr="00B03AAE" w:rsidRDefault="00B03AAE" w:rsidP="00A67FFB">
      <w:pPr>
        <w:rPr>
          <w:rFonts w:ascii="Arial Narrow" w:hAnsi="Arial Narrow"/>
        </w:rPr>
      </w:pPr>
    </w:p>
    <w:p w:rsidR="00B03AAE" w:rsidRPr="00B03AAE" w:rsidRDefault="00B03AAE" w:rsidP="00A67FFB">
      <w:pPr>
        <w:jc w:val="both"/>
        <w:rPr>
          <w:rFonts w:ascii="Arial Narrow" w:hAnsi="Arial Narrow"/>
        </w:rPr>
      </w:pPr>
      <w:r w:rsidRPr="00B03AAE">
        <w:rPr>
          <w:rFonts w:ascii="Arial Narrow" w:hAnsi="Arial Narrow"/>
        </w:rPr>
        <w:t>Obsahem projektu je řešení vzduchotechnických zařízení výše uvedenou část objektu. Podkladem pro vypracování byl architektonicko stavební podklad, požadavky investora, níže uvedené normy, předpisy, vyhlášky a nařízení.</w:t>
      </w:r>
    </w:p>
    <w:p w:rsidR="00B03AAE" w:rsidRPr="00B03AAE" w:rsidRDefault="00C240FE" w:rsidP="00A67FFB">
      <w:pPr>
        <w:widowControl/>
        <w:numPr>
          <w:ilvl w:val="0"/>
          <w:numId w:val="8"/>
        </w:numPr>
        <w:tabs>
          <w:tab w:val="num" w:pos="720"/>
        </w:tabs>
        <w:rPr>
          <w:rFonts w:ascii="Arial Narrow" w:hAnsi="Arial Narrow"/>
        </w:rPr>
      </w:pPr>
      <w:r>
        <w:rPr>
          <w:rFonts w:ascii="Arial Narrow" w:hAnsi="Arial Narrow"/>
        </w:rPr>
        <w:t>Nařízení vlády č.272/2011</w:t>
      </w:r>
      <w:r w:rsidR="00B03AAE" w:rsidRPr="00B03AAE">
        <w:rPr>
          <w:rFonts w:ascii="Arial Narrow" w:hAnsi="Arial Narrow"/>
        </w:rPr>
        <w:t xml:space="preserve"> Sb., „O ochraně zdraví před nepříznivými účinky hluku a vibrací</w:t>
      </w:r>
    </w:p>
    <w:p w:rsidR="00B03AAE" w:rsidRPr="00B03AAE" w:rsidRDefault="00B03AAE" w:rsidP="00A67FFB">
      <w:pPr>
        <w:widowControl/>
        <w:numPr>
          <w:ilvl w:val="0"/>
          <w:numId w:val="8"/>
        </w:numPr>
        <w:tabs>
          <w:tab w:val="num" w:pos="720"/>
        </w:tabs>
        <w:rPr>
          <w:rFonts w:ascii="Arial Narrow" w:hAnsi="Arial Narrow"/>
        </w:rPr>
      </w:pPr>
      <w:r w:rsidRPr="00B03AAE">
        <w:rPr>
          <w:rFonts w:ascii="Arial Narrow" w:hAnsi="Arial Narrow"/>
        </w:rPr>
        <w:t>ČSN 12 7010 „Navrhování vzduchotechnických a klimatizačních zařízení“</w:t>
      </w:r>
    </w:p>
    <w:p w:rsidR="00B03AAE" w:rsidRPr="00B03AAE" w:rsidRDefault="00B03AAE" w:rsidP="00A67FFB">
      <w:pPr>
        <w:widowControl/>
        <w:numPr>
          <w:ilvl w:val="0"/>
          <w:numId w:val="9"/>
        </w:numPr>
        <w:rPr>
          <w:rFonts w:ascii="Arial Narrow" w:hAnsi="Arial Narrow"/>
        </w:rPr>
      </w:pPr>
      <w:r w:rsidRPr="00B03AAE">
        <w:rPr>
          <w:rFonts w:ascii="Arial Narrow" w:hAnsi="Arial Narrow"/>
        </w:rPr>
        <w:t>ČSN 73 0872 „Požární bezpečnost staveb. Ochrana staveb proti šíření požáru vzduchotechnickým zařízením“</w:t>
      </w:r>
    </w:p>
    <w:p w:rsidR="00B03AAE" w:rsidRPr="00B03AAE" w:rsidRDefault="00B03AAE" w:rsidP="00A67FFB">
      <w:pPr>
        <w:jc w:val="both"/>
        <w:rPr>
          <w:rFonts w:ascii="Arial Narrow" w:hAnsi="Arial Narrow"/>
        </w:rPr>
      </w:pPr>
    </w:p>
    <w:p w:rsidR="00B03AAE" w:rsidRPr="00B03AAE" w:rsidRDefault="00B03AAE" w:rsidP="00A67FFB">
      <w:pPr>
        <w:rPr>
          <w:rFonts w:ascii="Arial Narrow" w:hAnsi="Arial Narrow"/>
          <w:b/>
          <w:bCs/>
          <w:u w:val="single"/>
        </w:rPr>
      </w:pPr>
      <w:r w:rsidRPr="00B03AAE">
        <w:rPr>
          <w:rFonts w:ascii="Arial Narrow" w:hAnsi="Arial Narrow"/>
          <w:b/>
          <w:bCs/>
          <w:u w:val="single"/>
        </w:rPr>
        <w:t>1.3 Parametry venkovního ovzduší</w:t>
      </w:r>
    </w:p>
    <w:p w:rsidR="00B03AAE" w:rsidRPr="00B03AAE" w:rsidRDefault="00B03AAE" w:rsidP="00A67FFB">
      <w:pPr>
        <w:pStyle w:val="Zhlav"/>
        <w:tabs>
          <w:tab w:val="left" w:pos="708"/>
        </w:tabs>
        <w:rPr>
          <w:rFonts w:ascii="Arial Narrow" w:hAnsi="Arial Narrow"/>
        </w:rPr>
      </w:pPr>
    </w:p>
    <w:p w:rsidR="00B03AAE" w:rsidRPr="00B03AAE" w:rsidRDefault="00B03AAE" w:rsidP="00A67FFB">
      <w:pPr>
        <w:tabs>
          <w:tab w:val="left" w:pos="851"/>
          <w:tab w:val="left" w:pos="4820"/>
          <w:tab w:val="left" w:pos="5245"/>
          <w:tab w:val="decimal" w:pos="5954"/>
          <w:tab w:val="left" w:pos="6096"/>
        </w:tabs>
        <w:jc w:val="both"/>
        <w:rPr>
          <w:rFonts w:ascii="Arial Narrow" w:hAnsi="Arial Narrow"/>
        </w:rPr>
      </w:pPr>
      <w:r w:rsidRPr="00B03AAE">
        <w:rPr>
          <w:rFonts w:ascii="Arial Narrow" w:hAnsi="Arial Narrow"/>
        </w:rPr>
        <w:tab/>
        <w:t>Místo stavby</w:t>
      </w:r>
      <w:r w:rsidRPr="00B03AAE">
        <w:rPr>
          <w:rFonts w:ascii="Arial Narrow" w:hAnsi="Arial Narrow"/>
        </w:rPr>
        <w:tab/>
      </w:r>
      <w:r w:rsidR="00C240FE">
        <w:rPr>
          <w:rFonts w:ascii="Arial Narrow" w:hAnsi="Arial Narrow"/>
        </w:rPr>
        <w:t>Brno</w:t>
      </w:r>
    </w:p>
    <w:p w:rsidR="00B03AAE" w:rsidRPr="00B03AAE" w:rsidRDefault="00B03AAE" w:rsidP="00A67FFB">
      <w:pPr>
        <w:tabs>
          <w:tab w:val="left" w:pos="851"/>
          <w:tab w:val="left" w:pos="4820"/>
          <w:tab w:val="left" w:pos="5245"/>
          <w:tab w:val="decimal" w:pos="5954"/>
          <w:tab w:val="left" w:pos="6096"/>
        </w:tabs>
        <w:jc w:val="both"/>
        <w:rPr>
          <w:rFonts w:ascii="Arial Narrow" w:hAnsi="Arial Narrow"/>
        </w:rPr>
      </w:pPr>
      <w:r w:rsidRPr="00B03AAE">
        <w:rPr>
          <w:rFonts w:ascii="Arial Narrow" w:hAnsi="Arial Narrow"/>
        </w:rPr>
        <w:tab/>
        <w:t>Letní výpočtová teplota</w:t>
      </w:r>
      <w:r w:rsidRPr="00B03AAE">
        <w:rPr>
          <w:rFonts w:ascii="Arial Narrow" w:hAnsi="Arial Narrow"/>
        </w:rPr>
        <w:tab/>
        <w:t>t</w:t>
      </w:r>
      <w:r w:rsidRPr="00B03AAE">
        <w:rPr>
          <w:rFonts w:ascii="Arial Narrow" w:hAnsi="Arial Narrow"/>
          <w:vertAlign w:val="subscript"/>
        </w:rPr>
        <w:t>el</w:t>
      </w:r>
      <w:r w:rsidR="00C240FE">
        <w:rPr>
          <w:rFonts w:ascii="Arial Narrow" w:hAnsi="Arial Narrow"/>
        </w:rPr>
        <w:tab/>
        <w:t>=</w:t>
      </w:r>
      <w:r w:rsidR="00C240FE">
        <w:rPr>
          <w:rFonts w:ascii="Arial Narrow" w:hAnsi="Arial Narrow"/>
        </w:rPr>
        <w:tab/>
        <w:t xml:space="preserve"> 32</w:t>
      </w:r>
      <w:r w:rsidRPr="00B03AAE">
        <w:rPr>
          <w:rFonts w:ascii="Arial Narrow" w:hAnsi="Arial Narrow"/>
        </w:rPr>
        <w:t xml:space="preserve"> </w:t>
      </w:r>
      <w:r w:rsidRPr="00B03AAE">
        <w:rPr>
          <w:rFonts w:ascii="Arial Narrow" w:hAnsi="Arial Narrow"/>
        </w:rPr>
        <w:tab/>
        <w:t>°C</w:t>
      </w:r>
    </w:p>
    <w:p w:rsidR="00B03AAE" w:rsidRPr="00B03AAE" w:rsidRDefault="00B03AAE" w:rsidP="00A67FFB">
      <w:pPr>
        <w:tabs>
          <w:tab w:val="left" w:pos="851"/>
          <w:tab w:val="left" w:pos="4820"/>
          <w:tab w:val="left" w:pos="5245"/>
          <w:tab w:val="decimal" w:pos="5954"/>
          <w:tab w:val="left" w:pos="6096"/>
        </w:tabs>
        <w:jc w:val="both"/>
        <w:rPr>
          <w:rFonts w:ascii="Arial Narrow" w:hAnsi="Arial Narrow"/>
        </w:rPr>
      </w:pPr>
      <w:r w:rsidRPr="00B03AAE">
        <w:rPr>
          <w:rFonts w:ascii="Arial Narrow" w:hAnsi="Arial Narrow"/>
        </w:rPr>
        <w:tab/>
        <w:t>Zimní výpočtová teplota</w:t>
      </w:r>
      <w:r w:rsidRPr="00B03AAE">
        <w:rPr>
          <w:rFonts w:ascii="Arial Narrow" w:hAnsi="Arial Narrow"/>
        </w:rPr>
        <w:tab/>
        <w:t>t</w:t>
      </w:r>
      <w:r w:rsidRPr="00B03AAE">
        <w:rPr>
          <w:rFonts w:ascii="Arial Narrow" w:hAnsi="Arial Narrow"/>
          <w:vertAlign w:val="subscript"/>
        </w:rPr>
        <w:t>ez</w:t>
      </w:r>
      <w:r w:rsidRPr="00B03AAE">
        <w:rPr>
          <w:rFonts w:ascii="Arial Narrow" w:hAnsi="Arial Narrow"/>
        </w:rPr>
        <w:tab/>
        <w:t>=</w:t>
      </w:r>
      <w:r w:rsidRPr="00B03AAE">
        <w:rPr>
          <w:rFonts w:ascii="Arial Narrow" w:hAnsi="Arial Narrow"/>
        </w:rPr>
        <w:tab/>
        <w:t xml:space="preserve">-12 </w:t>
      </w:r>
      <w:r w:rsidRPr="00B03AAE">
        <w:rPr>
          <w:rFonts w:ascii="Arial Narrow" w:hAnsi="Arial Narrow"/>
        </w:rPr>
        <w:tab/>
        <w:t>°C</w:t>
      </w:r>
    </w:p>
    <w:p w:rsidR="00B03AAE" w:rsidRPr="00B03AAE" w:rsidRDefault="00B03AAE" w:rsidP="00A67FFB">
      <w:pPr>
        <w:rPr>
          <w:rFonts w:ascii="Arial Narrow" w:hAnsi="Arial Narrow"/>
          <w:b/>
          <w:bCs/>
          <w:u w:val="single"/>
        </w:rPr>
      </w:pPr>
    </w:p>
    <w:p w:rsidR="00B03AAE" w:rsidRPr="00B03AAE" w:rsidRDefault="00B03AAE" w:rsidP="00A67FFB">
      <w:pPr>
        <w:rPr>
          <w:rFonts w:ascii="Arial Narrow" w:hAnsi="Arial Narrow"/>
          <w:b/>
          <w:bCs/>
          <w:u w:val="single"/>
        </w:rPr>
      </w:pPr>
      <w:r w:rsidRPr="00B03AAE">
        <w:rPr>
          <w:rFonts w:ascii="Arial Narrow" w:hAnsi="Arial Narrow"/>
          <w:b/>
          <w:bCs/>
          <w:u w:val="single"/>
        </w:rPr>
        <w:t>1.4 Parametry vnitřního ovzduší</w:t>
      </w:r>
    </w:p>
    <w:p w:rsidR="00B03AAE" w:rsidRPr="00B03AAE" w:rsidRDefault="00B03AAE" w:rsidP="00A67FFB">
      <w:pPr>
        <w:pStyle w:val="Styl1"/>
        <w:spacing w:after="0"/>
        <w:contextualSpacing/>
        <w:rPr>
          <w:rFonts w:ascii="Arial Narrow" w:hAnsi="Arial Narrow"/>
          <w:szCs w:val="20"/>
        </w:rPr>
      </w:pPr>
    </w:p>
    <w:p w:rsidR="006079AC" w:rsidRPr="00B03AAE" w:rsidRDefault="003C3B21" w:rsidP="007649CF">
      <w:pPr>
        <w:tabs>
          <w:tab w:val="left" w:pos="851"/>
          <w:tab w:val="left" w:pos="4820"/>
          <w:tab w:val="left" w:pos="5245"/>
          <w:tab w:val="left" w:pos="5670"/>
          <w:tab w:val="left" w:pos="6096"/>
        </w:tabs>
        <w:contextualSpacing/>
        <w:rPr>
          <w:rFonts w:ascii="Arial Narrow" w:hAnsi="Arial Narrow"/>
        </w:rPr>
      </w:pPr>
      <w:r>
        <w:rPr>
          <w:rFonts w:ascii="Arial Narrow" w:hAnsi="Arial Narrow"/>
        </w:rPr>
        <w:tab/>
        <w:t>Vnitřní teplota</w:t>
      </w:r>
      <w:r>
        <w:rPr>
          <w:rFonts w:ascii="Arial Narrow" w:hAnsi="Arial Narrow"/>
        </w:rPr>
        <w:tab/>
      </w:r>
      <w:r w:rsidR="007649CF" w:rsidRPr="00B03AAE">
        <w:rPr>
          <w:rFonts w:ascii="Arial Narrow" w:hAnsi="Arial Narrow"/>
        </w:rPr>
        <w:t>t</w:t>
      </w:r>
      <w:r w:rsidR="007649CF" w:rsidRPr="00B03AAE">
        <w:rPr>
          <w:rFonts w:ascii="Arial Narrow" w:hAnsi="Arial Narrow"/>
          <w:vertAlign w:val="subscript"/>
        </w:rPr>
        <w:t>ez</w:t>
      </w:r>
      <w:r w:rsidR="007C15B8">
        <w:rPr>
          <w:rFonts w:ascii="Arial Narrow" w:hAnsi="Arial Narrow"/>
        </w:rPr>
        <w:tab/>
        <w:t>=</w:t>
      </w:r>
      <w:r w:rsidR="007C15B8">
        <w:rPr>
          <w:rFonts w:ascii="Arial Narrow" w:hAnsi="Arial Narrow"/>
        </w:rPr>
        <w:tab/>
      </w:r>
      <w:r w:rsidR="007649CF" w:rsidRPr="00B03AAE">
        <w:rPr>
          <w:rFonts w:ascii="Arial Narrow" w:hAnsi="Arial Narrow"/>
        </w:rPr>
        <w:t>1</w:t>
      </w:r>
      <w:r w:rsidR="007C15B8">
        <w:rPr>
          <w:rFonts w:ascii="Arial Narrow" w:hAnsi="Arial Narrow"/>
        </w:rPr>
        <w:t>0</w:t>
      </w:r>
      <w:r w:rsidR="007649CF" w:rsidRPr="00B03AAE">
        <w:rPr>
          <w:rFonts w:ascii="Arial Narrow" w:hAnsi="Arial Narrow"/>
        </w:rPr>
        <w:t xml:space="preserve"> </w:t>
      </w:r>
      <w:r w:rsidR="007649CF" w:rsidRPr="00B03AAE">
        <w:rPr>
          <w:rFonts w:ascii="Arial Narrow" w:hAnsi="Arial Narrow"/>
        </w:rPr>
        <w:tab/>
        <w:t>°C</w:t>
      </w:r>
    </w:p>
    <w:p w:rsidR="006079AC" w:rsidRPr="00B03AAE" w:rsidRDefault="006079AC" w:rsidP="00A67FFB">
      <w:pPr>
        <w:rPr>
          <w:rFonts w:ascii="Arial Narrow" w:hAnsi="Arial Narrow"/>
          <w:b/>
          <w:bCs/>
          <w:snapToGrid w:val="0"/>
          <w:color w:val="000000"/>
          <w:u w:val="single"/>
        </w:rPr>
      </w:pPr>
    </w:p>
    <w:p w:rsidR="00B03AAE" w:rsidRPr="00B03AAE" w:rsidRDefault="00B03AAE" w:rsidP="00A67FFB">
      <w:pPr>
        <w:pStyle w:val="Zkladntext"/>
        <w:spacing w:before="0"/>
        <w:rPr>
          <w:b/>
          <w:bCs/>
          <w:u w:val="single"/>
        </w:rPr>
      </w:pPr>
      <w:r w:rsidRPr="00B03AAE">
        <w:rPr>
          <w:b/>
          <w:bCs/>
          <w:u w:val="single"/>
        </w:rPr>
        <w:t>2. Koncepce zařízení</w:t>
      </w:r>
    </w:p>
    <w:p w:rsidR="00B03AAE" w:rsidRPr="00B03AAE" w:rsidRDefault="00B03AAE" w:rsidP="00A67FFB">
      <w:pPr>
        <w:pStyle w:val="Zkladntext"/>
        <w:spacing w:before="0"/>
      </w:pPr>
      <w:r w:rsidRPr="00B03AAE">
        <w:tab/>
        <w:t xml:space="preserve">Vzduchotechnická zařízení zajišťují </w:t>
      </w:r>
      <w:r w:rsidR="00656663">
        <w:t>větrání</w:t>
      </w:r>
      <w:r w:rsidR="007649CF">
        <w:t xml:space="preserve"> a odvlhčení</w:t>
      </w:r>
      <w:r w:rsidR="00656663">
        <w:t xml:space="preserve"> daných prostor</w:t>
      </w:r>
      <w:r w:rsidRPr="00B03AAE">
        <w:t>.</w:t>
      </w:r>
    </w:p>
    <w:p w:rsidR="00B03AAE" w:rsidRPr="00B03AAE" w:rsidRDefault="00B03AAE" w:rsidP="00A67FFB">
      <w:pPr>
        <w:pStyle w:val="Zkladntext"/>
        <w:spacing w:before="0"/>
      </w:pPr>
    </w:p>
    <w:p w:rsidR="00B03AAE" w:rsidRPr="00B03AAE" w:rsidRDefault="00B03AAE" w:rsidP="00A67FFB">
      <w:pPr>
        <w:pStyle w:val="Zkladntext"/>
        <w:spacing w:before="0"/>
        <w:rPr>
          <w:b/>
          <w:u w:val="single"/>
        </w:rPr>
      </w:pPr>
      <w:r w:rsidRPr="00B03AAE">
        <w:rPr>
          <w:b/>
          <w:u w:val="single"/>
        </w:rPr>
        <w:t>2.</w:t>
      </w:r>
      <w:r w:rsidR="008A3480">
        <w:rPr>
          <w:b/>
          <w:u w:val="single"/>
        </w:rPr>
        <w:t>1</w:t>
      </w:r>
      <w:r w:rsidRPr="00B03AAE">
        <w:rPr>
          <w:b/>
          <w:u w:val="single"/>
        </w:rPr>
        <w:t xml:space="preserve"> Zařízení č. </w:t>
      </w:r>
      <w:r w:rsidR="008A3480">
        <w:rPr>
          <w:b/>
          <w:u w:val="single"/>
        </w:rPr>
        <w:t>1</w:t>
      </w:r>
      <w:r w:rsidR="00614FC6">
        <w:rPr>
          <w:b/>
          <w:u w:val="single"/>
        </w:rPr>
        <w:t xml:space="preserve"> – </w:t>
      </w:r>
      <w:r w:rsidR="00C5392B">
        <w:rPr>
          <w:b/>
          <w:u w:val="single"/>
        </w:rPr>
        <w:t>Odvlhčení primárního kolektoru</w:t>
      </w:r>
    </w:p>
    <w:p w:rsidR="00B03AAE" w:rsidRPr="00B03AAE" w:rsidRDefault="00B03AAE" w:rsidP="00A67FFB">
      <w:pPr>
        <w:pStyle w:val="Zkladntext"/>
        <w:spacing w:before="0"/>
      </w:pPr>
    </w:p>
    <w:p w:rsidR="00C5392B" w:rsidRPr="00B03AAE" w:rsidRDefault="00C5392B" w:rsidP="00C5392B">
      <w:pPr>
        <w:pStyle w:val="Zkladntext"/>
        <w:spacing w:before="0"/>
        <w:rPr>
          <w:b/>
        </w:rPr>
      </w:pPr>
      <w:r>
        <w:rPr>
          <w:b/>
        </w:rPr>
        <w:t>2.1.1 Úvod</w:t>
      </w:r>
    </w:p>
    <w:p w:rsidR="00C5392B" w:rsidRPr="00C5392B" w:rsidRDefault="00C5392B" w:rsidP="00C5392B">
      <w:pPr>
        <w:rPr>
          <w:rFonts w:ascii="Arial Narrow" w:hAnsi="Arial Narrow"/>
        </w:rPr>
      </w:pPr>
      <w:r w:rsidRPr="00B03AAE">
        <w:tab/>
      </w:r>
      <w:r w:rsidRPr="00C5392B">
        <w:rPr>
          <w:rFonts w:ascii="Arial Narrow" w:hAnsi="Arial Narrow"/>
        </w:rPr>
        <w:t xml:space="preserve">Primární kolektor města Brna je tvořen soustavou na sebe navazujících horizontálních podzemních tunelů, jejichž spojení s povrchem je zajištěno vertikálními šachtami. Kolektorová síť slouží k přenosu elektrické energie, informací, pitné vody, páry a horké vody. Kolektory se rozkládají na ploše cca 2,5 – 3 km², celková délka podzemních děl je cca </w:t>
      </w:r>
      <w:smartTag w:uri="urn:schemas-microsoft-com:office:smarttags" w:element="metricconverter">
        <w:smartTagPr>
          <w:attr w:name="ProductID" w:val="7,5 km"/>
        </w:smartTagPr>
        <w:r w:rsidRPr="00C5392B">
          <w:rPr>
            <w:rFonts w:ascii="Arial Narrow" w:hAnsi="Arial Narrow"/>
          </w:rPr>
          <w:t>7,5 km</w:t>
        </w:r>
      </w:smartTag>
      <w:r w:rsidRPr="00C5392B">
        <w:rPr>
          <w:rFonts w:ascii="Arial Narrow" w:hAnsi="Arial Narrow"/>
        </w:rPr>
        <w:t xml:space="preserve"> v průměrné hloubce 30m.</w:t>
      </w:r>
    </w:p>
    <w:p w:rsidR="00C5392B" w:rsidRPr="00C5392B" w:rsidRDefault="00C5392B" w:rsidP="00C5392B">
      <w:pPr>
        <w:ind w:firstLine="709"/>
        <w:rPr>
          <w:rFonts w:ascii="Arial Narrow" w:hAnsi="Arial Narrow"/>
        </w:rPr>
      </w:pPr>
      <w:r w:rsidRPr="00C5392B">
        <w:rPr>
          <w:rFonts w:ascii="Arial Narrow" w:hAnsi="Arial Narrow"/>
        </w:rPr>
        <w:t>Teplota vzduchu v primárním kolektoru se celoročně pohybuje kolem 10ºC a relativní vlhkost vzduchu v rozmezí 80 – 98%.</w:t>
      </w:r>
    </w:p>
    <w:p w:rsidR="00C5392B" w:rsidRDefault="00C5392B" w:rsidP="00C5392B">
      <w:pPr>
        <w:pStyle w:val="Zkladntext"/>
        <w:spacing w:before="0"/>
        <w:ind w:firstLine="709"/>
      </w:pPr>
      <w:r w:rsidRPr="00C5392B">
        <w:t>Tento projekt řeší větrání sítě kolektoru a snížení relativní vlhkosti uvnitř chodeb na hodnotu cca 65%. Větráním a odvlhčením vzduchu se dosáhne snížení kondenzace vody na zařízení, umístěném v kolektoru na minimum a sníží se znehodnocování zařízení především korozí.</w:t>
      </w:r>
    </w:p>
    <w:p w:rsidR="007C15B8" w:rsidRPr="00C5392B" w:rsidRDefault="007C15B8" w:rsidP="00C5392B">
      <w:pPr>
        <w:pStyle w:val="Zkladntext"/>
        <w:spacing w:before="0"/>
        <w:ind w:firstLine="709"/>
      </w:pPr>
      <w:r>
        <w:tab/>
        <w:t>Projekt je rozdělen na dvě etapy dle možností financování projektu.</w:t>
      </w:r>
    </w:p>
    <w:p w:rsidR="00C5392B" w:rsidRDefault="00C5392B" w:rsidP="00A67FFB">
      <w:pPr>
        <w:pStyle w:val="Zkladntext"/>
        <w:spacing w:before="0"/>
        <w:rPr>
          <w:b/>
        </w:rPr>
      </w:pPr>
    </w:p>
    <w:p w:rsidR="00B03AAE" w:rsidRPr="00B03AAE" w:rsidRDefault="008A3480" w:rsidP="00A67FFB">
      <w:pPr>
        <w:pStyle w:val="Zkladntext"/>
        <w:spacing w:before="0"/>
        <w:rPr>
          <w:b/>
        </w:rPr>
      </w:pPr>
      <w:r>
        <w:rPr>
          <w:b/>
        </w:rPr>
        <w:t>2.1</w:t>
      </w:r>
      <w:r w:rsidR="00B03AAE" w:rsidRPr="00B03AAE">
        <w:rPr>
          <w:b/>
        </w:rPr>
        <w:t>.1 Charakteristika zařízení</w:t>
      </w:r>
    </w:p>
    <w:p w:rsidR="00F63229" w:rsidRDefault="00B03AAE" w:rsidP="00C5392B">
      <w:pPr>
        <w:pStyle w:val="Zkladntext"/>
        <w:spacing w:before="0"/>
      </w:pPr>
      <w:r w:rsidRPr="00B03AAE">
        <w:tab/>
      </w:r>
      <w:r w:rsidR="00C5392B">
        <w:t>Pro větrání a odvlhčení celé sítě primárního kolektoru je navrženo celkem devět odvlhčovacích jednotek.</w:t>
      </w:r>
      <w:r w:rsidR="00AB31E1">
        <w:t xml:space="preserve"> V podzemí v šachtě Š10 je již umístěna odvlhčovací jednotka (stávající zařízení).</w:t>
      </w:r>
      <w:r w:rsidR="008940D7">
        <w:t>Nový sytém musí bý</w:t>
      </w:r>
      <w:r w:rsidR="00787694">
        <w:t xml:space="preserve">t </w:t>
      </w:r>
      <w:r w:rsidR="008940D7">
        <w:t>kompatibilní se stávajícím</w:t>
      </w:r>
      <w:r w:rsidR="00787694">
        <w:t xml:space="preserve"> </w:t>
      </w:r>
      <w:r w:rsidR="008940D7">
        <w:t xml:space="preserve"> zařízením</w:t>
      </w:r>
      <w:r w:rsidR="00AB31E1">
        <w:t xml:space="preserve"> tak, aby jednotka mohla být začleněna do kompletního ovládání systému odvlhčení a větrání.</w:t>
      </w:r>
      <w:r w:rsidR="007C15B8">
        <w:t xml:space="preserve"> Ostatní jednotky budou nově instalovány.</w:t>
      </w:r>
    </w:p>
    <w:p w:rsidR="002F3C8A" w:rsidRDefault="002F3C8A" w:rsidP="00C5392B">
      <w:pPr>
        <w:pStyle w:val="Zkladntext"/>
        <w:spacing w:before="0"/>
      </w:pPr>
      <w:r>
        <w:tab/>
        <w:t>Vzhledem k rozdělení projektu na dvě etapy budou nejprve insta</w:t>
      </w:r>
      <w:r w:rsidR="00516293">
        <w:t>lováno 5 odvlhčovacích jednotek.</w:t>
      </w:r>
    </w:p>
    <w:p w:rsidR="00AB31E1" w:rsidRDefault="00AB31E1" w:rsidP="00C5392B">
      <w:pPr>
        <w:pStyle w:val="Zkladntext"/>
        <w:spacing w:before="0"/>
      </w:pPr>
      <w:r>
        <w:tab/>
        <w:t>Odvlhčovací jednotka pracuje se dvěma proudy. První – procesní vzduch, který zajišťuje odvlhčení určeného prostoru. Druhý – regenerační vzduch, který odvádí vlhkost</w:t>
      </w:r>
      <w:r w:rsidR="00E149DA">
        <w:t xml:space="preserve"> mimo daný prostor.</w:t>
      </w:r>
    </w:p>
    <w:p w:rsidR="00E149DA" w:rsidRDefault="00E149DA" w:rsidP="00C5392B">
      <w:pPr>
        <w:pStyle w:val="Zkladntext"/>
        <w:spacing w:before="0"/>
      </w:pPr>
      <w:r>
        <w:tab/>
        <w:t xml:space="preserve">Celkové množství přiváděného vzduchu do kolektoru je navrženo na </w:t>
      </w:r>
      <w:r w:rsidR="00CD1586">
        <w:t>43</w:t>
      </w:r>
      <w:r>
        <w:t>.</w:t>
      </w:r>
      <w:r w:rsidR="00CD1586">
        <w:t>2</w:t>
      </w:r>
      <w:r>
        <w:t>00 m</w:t>
      </w:r>
      <w:r w:rsidRPr="00E149DA">
        <w:rPr>
          <w:vertAlign w:val="superscript"/>
        </w:rPr>
        <w:t>3</w:t>
      </w:r>
      <w:r>
        <w:t>/h. Toto množství čerstvého vzduchu zajišťuje cc</w:t>
      </w:r>
      <w:r w:rsidR="00516293">
        <w:t>a 7 násobnou výměnu daného pros</w:t>
      </w:r>
      <w:r>
        <w:t>t</w:t>
      </w:r>
      <w:r w:rsidR="00516293">
        <w:t>o</w:t>
      </w:r>
      <w:r>
        <w:t>ru. Toto množství čerstvého vzduchu budou zajišťovat tři jednotky. První jednotka J1 je umístěna v šachtě Š10, druhá jednotka J6 bude umístěna v šachtě Š7 a třetí jednotka J6 bude umístěna v šachtě Š24. Každá jednotka bude přivádět 1</w:t>
      </w:r>
      <w:r w:rsidR="00CD1586">
        <w:t>4</w:t>
      </w:r>
      <w:r>
        <w:t>.</w:t>
      </w:r>
      <w:r w:rsidR="00CD1586">
        <w:t>4</w:t>
      </w:r>
      <w:r>
        <w:t>00 m</w:t>
      </w:r>
      <w:r w:rsidRPr="00E149DA">
        <w:rPr>
          <w:vertAlign w:val="superscript"/>
        </w:rPr>
        <w:t>3</w:t>
      </w:r>
      <w:r>
        <w:t>/h.</w:t>
      </w:r>
      <w:r w:rsidR="001A0D1B">
        <w:t xml:space="preserve"> Potrubí pro přívod čerstvého vzduchu z povrchu bude vybaveno kruhovými tlumiči hluku.</w:t>
      </w:r>
    </w:p>
    <w:p w:rsidR="00E149DA" w:rsidRDefault="00E149DA" w:rsidP="00E149DA">
      <w:pPr>
        <w:pStyle w:val="Zkladntext"/>
        <w:spacing w:before="0"/>
        <w:ind w:firstLine="709"/>
      </w:pPr>
      <w:r>
        <w:lastRenderedPageBreak/>
        <w:t>Ostatních 6 jednotek bude sloužit pouze k odvlhčovaní vzduchu v kolektoru.</w:t>
      </w:r>
      <w:r w:rsidR="001A0D1B">
        <w:t xml:space="preserve"> Tyto jednotky budou propojeny s povrchem potrubím regeneračního vzduchu, který odvádí odloučenou vlhkost mimo kolektor.</w:t>
      </w:r>
    </w:p>
    <w:p w:rsidR="0099696C" w:rsidRDefault="0099696C" w:rsidP="00E149DA">
      <w:pPr>
        <w:pStyle w:val="Zkladntext"/>
        <w:spacing w:before="0"/>
        <w:ind w:firstLine="709"/>
      </w:pPr>
      <w:r>
        <w:t xml:space="preserve">Odvlhčovací jednotka bude ve složení: </w:t>
      </w:r>
      <w:r w:rsidR="002A3DFC">
        <w:t xml:space="preserve">procesní vzduch: </w:t>
      </w:r>
      <w:r>
        <w:t xml:space="preserve">kapsový filtr EU 3, </w:t>
      </w:r>
      <w:r w:rsidR="00621683">
        <w:t>SSCR</w:t>
      </w:r>
      <w:r w:rsidR="002A3DFC">
        <w:t xml:space="preserve"> rotační výměník</w:t>
      </w:r>
      <w:r w:rsidR="00621683">
        <w:t xml:space="preserve"> se silikagelovým povrchem</w:t>
      </w:r>
      <w:r w:rsidR="002A3DFC">
        <w:t xml:space="preserve">, </w:t>
      </w:r>
      <w:r>
        <w:t>přívodní ventilátor</w:t>
      </w:r>
      <w:r w:rsidR="002A3DFC">
        <w:t xml:space="preserve">, regenerační vzduchu: kapsový filtr EU 3, </w:t>
      </w:r>
      <w:r w:rsidR="00621683">
        <w:t>SSCR rotační výměník se silikagelovým povrchem</w:t>
      </w:r>
      <w:r w:rsidR="002A3DFC">
        <w:t xml:space="preserve">, vodní ohřívač, </w:t>
      </w:r>
      <w:r w:rsidR="00621683">
        <w:t>SSCR rotační výměník se silikagelovým povrchem</w:t>
      </w:r>
      <w:r w:rsidR="002A3DFC">
        <w:t>, odtahový ventilátor.</w:t>
      </w:r>
      <w:r w:rsidR="008E73C3">
        <w:t xml:space="preserve"> </w:t>
      </w:r>
    </w:p>
    <w:p w:rsidR="00787694" w:rsidRDefault="00787694" w:rsidP="00E149DA">
      <w:pPr>
        <w:pStyle w:val="Zkladntext"/>
        <w:spacing w:before="0"/>
        <w:ind w:firstLine="709"/>
      </w:pPr>
    </w:p>
    <w:p w:rsidR="00787694" w:rsidRDefault="00787694" w:rsidP="00E149DA">
      <w:pPr>
        <w:pStyle w:val="Zkladntext"/>
        <w:spacing w:before="0"/>
        <w:ind w:firstLine="709"/>
      </w:pPr>
      <w:r>
        <w:t>Požadavky na v</w:t>
      </w:r>
      <w:r w:rsidR="008E73C3" w:rsidRPr="008E73C3">
        <w:t xml:space="preserve">lastnosti rotoru: </w:t>
      </w:r>
    </w:p>
    <w:p w:rsidR="00787694" w:rsidRDefault="008E73C3" w:rsidP="00787694">
      <w:pPr>
        <w:pStyle w:val="Zkladntext"/>
        <w:numPr>
          <w:ilvl w:val="0"/>
          <w:numId w:val="12"/>
        </w:numPr>
        <w:spacing w:before="0"/>
      </w:pPr>
      <w:r w:rsidRPr="008E73C3">
        <w:t xml:space="preserve">nehořlavý (certifikace dle normy ASTM E84, SDI=5, FSI=0), </w:t>
      </w:r>
    </w:p>
    <w:p w:rsidR="00787694" w:rsidRDefault="008E73C3" w:rsidP="00787694">
      <w:pPr>
        <w:pStyle w:val="Zkladntext"/>
        <w:numPr>
          <w:ilvl w:val="0"/>
          <w:numId w:val="12"/>
        </w:numPr>
        <w:spacing w:before="0"/>
      </w:pPr>
      <w:r w:rsidRPr="008E73C3">
        <w:t xml:space="preserve">bakteriostatický, </w:t>
      </w:r>
    </w:p>
    <w:p w:rsidR="00787694" w:rsidRDefault="008E73C3" w:rsidP="00787694">
      <w:pPr>
        <w:pStyle w:val="Zkladntext"/>
        <w:numPr>
          <w:ilvl w:val="0"/>
          <w:numId w:val="12"/>
        </w:numPr>
        <w:spacing w:before="0"/>
      </w:pPr>
      <w:r w:rsidRPr="008E73C3">
        <w:t xml:space="preserve">fungistatický, </w:t>
      </w:r>
    </w:p>
    <w:p w:rsidR="00787694" w:rsidRDefault="008E73C3" w:rsidP="00787694">
      <w:pPr>
        <w:pStyle w:val="Zkladntext"/>
        <w:numPr>
          <w:ilvl w:val="0"/>
          <w:numId w:val="12"/>
        </w:numPr>
        <w:spacing w:before="0"/>
      </w:pPr>
      <w:r w:rsidRPr="008E73C3">
        <w:t xml:space="preserve">Musí být opakovaně omyvatelný </w:t>
      </w:r>
      <w:r w:rsidR="00787694">
        <w:t>bez ztráty odvlhčovacího výkonu</w:t>
      </w:r>
    </w:p>
    <w:p w:rsidR="00787694" w:rsidRDefault="00787694" w:rsidP="00787694">
      <w:pPr>
        <w:pStyle w:val="Zkladntext"/>
        <w:numPr>
          <w:ilvl w:val="0"/>
          <w:numId w:val="12"/>
        </w:numPr>
        <w:spacing w:before="0"/>
      </w:pPr>
      <w:r>
        <w:t>nesmí obsahovat těžké kovy</w:t>
      </w:r>
    </w:p>
    <w:p w:rsidR="00787694" w:rsidRDefault="008E73C3" w:rsidP="00787694">
      <w:pPr>
        <w:pStyle w:val="Zkladntext"/>
        <w:numPr>
          <w:ilvl w:val="0"/>
          <w:numId w:val="12"/>
        </w:numPr>
        <w:spacing w:before="0"/>
      </w:pPr>
      <w:r w:rsidRPr="008E73C3">
        <w:t xml:space="preserve">pevnost v tlaku min. 3,3 MPa, </w:t>
      </w:r>
    </w:p>
    <w:p w:rsidR="00787694" w:rsidRDefault="008E73C3" w:rsidP="00787694">
      <w:pPr>
        <w:pStyle w:val="Zkladntext"/>
        <w:numPr>
          <w:ilvl w:val="0"/>
          <w:numId w:val="12"/>
        </w:numPr>
        <w:spacing w:before="0"/>
      </w:pPr>
      <w:r w:rsidRPr="008E73C3">
        <w:t xml:space="preserve">počet buněk </w:t>
      </w:r>
      <w:r w:rsidR="00787694">
        <w:t>na čtvereční palec min 250 CPSI</w:t>
      </w:r>
    </w:p>
    <w:p w:rsidR="00787694" w:rsidRDefault="008E73C3" w:rsidP="00787694">
      <w:pPr>
        <w:pStyle w:val="Zkladntext"/>
        <w:numPr>
          <w:ilvl w:val="0"/>
          <w:numId w:val="12"/>
        </w:numPr>
        <w:spacing w:before="0"/>
      </w:pPr>
      <w:r w:rsidRPr="008E73C3">
        <w:t>silikagel musí být vázán přímo na matrici rotoru z an</w:t>
      </w:r>
      <w:r w:rsidR="00787694">
        <w:t>organických vláken (ne nátěr)</w:t>
      </w:r>
    </w:p>
    <w:p w:rsidR="000E15D8" w:rsidRDefault="008E73C3" w:rsidP="000E15D8">
      <w:pPr>
        <w:pStyle w:val="Zkladntext"/>
        <w:numPr>
          <w:ilvl w:val="0"/>
          <w:numId w:val="12"/>
        </w:numPr>
        <w:spacing w:before="0"/>
      </w:pPr>
      <w:r w:rsidRPr="008E73C3">
        <w:t>Nesmí docházet  k uvolňování prachu z rotoru za provozu</w:t>
      </w:r>
      <w:r>
        <w:t>.</w:t>
      </w:r>
    </w:p>
    <w:p w:rsidR="000E15D8" w:rsidRDefault="000E15D8" w:rsidP="000E15D8">
      <w:pPr>
        <w:pStyle w:val="Zkladntext"/>
        <w:spacing w:before="0"/>
      </w:pPr>
    </w:p>
    <w:p w:rsidR="000E15D8" w:rsidRDefault="00CD1586" w:rsidP="000E15D8">
      <w:pPr>
        <w:pStyle w:val="Zkladntext"/>
        <w:spacing w:before="0"/>
      </w:pPr>
      <w:r>
        <w:t>M</w:t>
      </w:r>
      <w:r w:rsidR="000E15D8">
        <w:t>usí mít minimální elektrické krytí IP54</w:t>
      </w:r>
    </w:p>
    <w:p w:rsidR="004323B8" w:rsidRDefault="004323B8" w:rsidP="000E15D8">
      <w:pPr>
        <w:pStyle w:val="Zkladntext"/>
        <w:spacing w:before="0"/>
      </w:pPr>
    </w:p>
    <w:p w:rsidR="004323B8" w:rsidRDefault="004323B8" w:rsidP="000E15D8">
      <w:pPr>
        <w:pStyle w:val="Zkladntext"/>
        <w:spacing w:before="0"/>
      </w:pPr>
      <w:r>
        <w:t>Celé zařízení vč. všech jeho komponent nesmí být větší než 1380x2105x2700 (šxVxD) z důvodu průchozí šířky kolektoru.</w:t>
      </w:r>
    </w:p>
    <w:p w:rsidR="004323B8" w:rsidRDefault="004323B8" w:rsidP="000E15D8">
      <w:pPr>
        <w:pStyle w:val="Zkladntext"/>
        <w:spacing w:before="0"/>
      </w:pPr>
    </w:p>
    <w:p w:rsidR="004323B8" w:rsidRDefault="004323B8" w:rsidP="000E15D8">
      <w:pPr>
        <w:pStyle w:val="Zkladntext"/>
        <w:spacing w:before="0"/>
      </w:pPr>
      <w:r>
        <w:t xml:space="preserve">Maximální povolený elektrický příkon na odvlhčovací zařízení je </w:t>
      </w:r>
      <w:r w:rsidR="00412CBC">
        <w:t>8</w:t>
      </w:r>
      <w:r w:rsidR="00CD1586">
        <w:t>,</w:t>
      </w:r>
      <w:r w:rsidR="00412CBC">
        <w:t>8</w:t>
      </w:r>
      <w:r>
        <w:t>kW aby nedošlo k překročení maximálního limitu rezervovaného příkonu.</w:t>
      </w:r>
    </w:p>
    <w:p w:rsidR="00194CEB" w:rsidRDefault="00194CEB" w:rsidP="000E15D8">
      <w:pPr>
        <w:pStyle w:val="Zkladntext"/>
        <w:spacing w:before="0"/>
      </w:pPr>
    </w:p>
    <w:p w:rsidR="00194CEB" w:rsidRDefault="00194CEB" w:rsidP="000E15D8">
      <w:pPr>
        <w:pStyle w:val="Zkladntext"/>
        <w:spacing w:before="0"/>
      </w:pPr>
      <w:r>
        <w:t>Z důvodu lepšího chlazení a servisního přístupu musí mít kompaktní odvlhčovací jednotka motor procesního vzduchu vně zařízení.</w:t>
      </w:r>
    </w:p>
    <w:p w:rsidR="005D670E" w:rsidRDefault="005D670E" w:rsidP="000E15D8">
      <w:pPr>
        <w:pStyle w:val="Zkladntext"/>
        <w:spacing w:before="0"/>
      </w:pPr>
    </w:p>
    <w:p w:rsidR="005D670E" w:rsidRDefault="005D670E" w:rsidP="000E15D8">
      <w:pPr>
        <w:pStyle w:val="Zkladntext"/>
        <w:spacing w:before="0"/>
      </w:pPr>
      <w:r>
        <w:t>Maximální možná vstupní teplota pro napojení vodního ohřívače je 80°C</w:t>
      </w:r>
    </w:p>
    <w:p w:rsidR="00787694" w:rsidRDefault="00787694" w:rsidP="00E149DA">
      <w:pPr>
        <w:pStyle w:val="Zkladntext"/>
        <w:spacing w:before="0"/>
        <w:ind w:firstLine="709"/>
      </w:pPr>
    </w:p>
    <w:p w:rsidR="001A0D1B" w:rsidRDefault="001A0D1B" w:rsidP="00E149DA">
      <w:pPr>
        <w:pStyle w:val="Zkladntext"/>
        <w:spacing w:before="0"/>
        <w:ind w:firstLine="709"/>
      </w:pPr>
      <w:r>
        <w:t>Potrubí s</w:t>
      </w:r>
      <w:r w:rsidR="0099696C">
        <w:t> </w:t>
      </w:r>
      <w:r>
        <w:t>regeneračním</w:t>
      </w:r>
      <w:r w:rsidR="0099696C">
        <w:t xml:space="preserve"> vzduchem (výfukem) bude vyspá</w:t>
      </w:r>
      <w:r w:rsidR="002F3C8A">
        <w:t>d</w:t>
      </w:r>
      <w:r w:rsidR="0099696C">
        <w:t xml:space="preserve">ováno od jednotky a bude napojeno přes sifon do odpadu. Toto potrubí bude po </w:t>
      </w:r>
      <w:r w:rsidR="002F3C8A">
        <w:t>celé své délce tepelně izolováno</w:t>
      </w:r>
      <w:r w:rsidR="0099696C">
        <w:t xml:space="preserve"> tepelnou izolací, aby nedocházelo ke kondenzaci vody na jeho povrchu.</w:t>
      </w:r>
    </w:p>
    <w:p w:rsidR="001A0D1B" w:rsidRDefault="001A0D1B" w:rsidP="00E149DA">
      <w:pPr>
        <w:pStyle w:val="Zkladntext"/>
        <w:spacing w:before="0"/>
        <w:ind w:firstLine="709"/>
      </w:pPr>
      <w:r>
        <w:t>Posun vzduchu po celé délce kolektoru budou zajišťovat potrubní axiální ventilátory, zavěšené pod stropem kolek</w:t>
      </w:r>
      <w:r w:rsidR="002F3C8A">
        <w:t>toru v rozestupu cca 50- 60 m. V</w:t>
      </w:r>
      <w:r>
        <w:t>entilátory bude před sání i na výfuku vybaveny kruhovými tlumiči.</w:t>
      </w:r>
      <w:r w:rsidR="00CD0FA9">
        <w:t xml:space="preserve"> Ventilátory budou řízeny frekvenčními měniči (dodávkou profese MaR).</w:t>
      </w:r>
    </w:p>
    <w:p w:rsidR="008C05EF" w:rsidRDefault="008C05EF" w:rsidP="008C05EF">
      <w:pPr>
        <w:pStyle w:val="Zkladntext"/>
        <w:spacing w:before="0"/>
        <w:ind w:firstLine="709"/>
      </w:pPr>
      <w:r>
        <w:t xml:space="preserve">V potrubí </w:t>
      </w:r>
      <w:r w:rsidR="002F3C8A">
        <w:t>pro odtahový regenerační vzduch</w:t>
      </w:r>
      <w:r>
        <w:t xml:space="preserve"> bude umístěn pomocný odtahový ventilátor.</w:t>
      </w:r>
    </w:p>
    <w:p w:rsidR="008C05EF" w:rsidRDefault="008C05EF" w:rsidP="008C05EF">
      <w:pPr>
        <w:pStyle w:val="Zkladntext"/>
        <w:spacing w:before="0"/>
        <w:ind w:firstLine="709"/>
      </w:pPr>
      <w:r>
        <w:t>Proti šíření hluku vzduchotechnickým zařízením do venkovního prostoru jsou veškeré prostupy vzduchotechnického potrubí osazeny tlumiči hluku, hladina hluku na výdechu a</w:t>
      </w:r>
      <w:r w:rsidR="000E005B">
        <w:t xml:space="preserve"> sání </w:t>
      </w:r>
      <w:r>
        <w:t>vzduchu nepřesáhne 50 dB(A).</w:t>
      </w:r>
    </w:p>
    <w:p w:rsidR="00B03AAE" w:rsidRPr="00B03AAE" w:rsidRDefault="00BB5169" w:rsidP="00A67FFB">
      <w:pPr>
        <w:pStyle w:val="Zkladntext"/>
        <w:spacing w:before="0"/>
      </w:pPr>
      <w:r>
        <w:tab/>
      </w:r>
    </w:p>
    <w:p w:rsidR="00B03AAE" w:rsidRPr="00B03AAE" w:rsidRDefault="00B03AAE" w:rsidP="00A67FFB">
      <w:pPr>
        <w:pStyle w:val="Zkladntext"/>
        <w:spacing w:before="0"/>
        <w:rPr>
          <w:b/>
        </w:rPr>
      </w:pPr>
      <w:r w:rsidRPr="00B03AAE">
        <w:rPr>
          <w:b/>
        </w:rPr>
        <w:t>2.</w:t>
      </w:r>
      <w:r w:rsidR="008A3480">
        <w:rPr>
          <w:b/>
        </w:rPr>
        <w:t>1</w:t>
      </w:r>
      <w:r w:rsidRPr="00B03AAE">
        <w:rPr>
          <w:b/>
        </w:rPr>
        <w:t xml:space="preserve">.2 Provoz zařízení </w:t>
      </w:r>
    </w:p>
    <w:p w:rsidR="00CD0FA9" w:rsidRPr="00B03AAE" w:rsidRDefault="00B03AAE" w:rsidP="008940D7">
      <w:pPr>
        <w:pStyle w:val="Zkladntext"/>
        <w:spacing w:before="0"/>
      </w:pPr>
      <w:r w:rsidRPr="00B03AAE">
        <w:tab/>
      </w:r>
      <w:r w:rsidR="008940D7">
        <w:t>Provoz zařízení zajistí profese MaR</w:t>
      </w:r>
    </w:p>
    <w:p w:rsidR="004B7918" w:rsidRDefault="004B7918" w:rsidP="0002439D">
      <w:pPr>
        <w:pStyle w:val="Zkladntext"/>
        <w:spacing w:before="0"/>
        <w:rPr>
          <w:b/>
        </w:rPr>
      </w:pPr>
    </w:p>
    <w:p w:rsidR="00B03AAE" w:rsidRPr="00B03AAE" w:rsidRDefault="001A3631" w:rsidP="00A67FFB">
      <w:pPr>
        <w:rPr>
          <w:rFonts w:ascii="Arial Narrow" w:hAnsi="Arial Narrow" w:cs="Arial"/>
          <w:b/>
          <w:bCs/>
          <w:u w:val="single"/>
        </w:rPr>
      </w:pPr>
      <w:r>
        <w:rPr>
          <w:rFonts w:ascii="Arial Narrow" w:hAnsi="Arial Narrow" w:cs="Arial"/>
          <w:b/>
          <w:bCs/>
          <w:u w:val="single"/>
        </w:rPr>
        <w:t>3</w:t>
      </w:r>
      <w:r w:rsidR="00B03AAE" w:rsidRPr="00B03AAE">
        <w:rPr>
          <w:rFonts w:ascii="Arial Narrow" w:hAnsi="Arial Narrow" w:cs="Arial"/>
          <w:b/>
          <w:bCs/>
          <w:u w:val="single"/>
        </w:rPr>
        <w:t>. Ekologie</w:t>
      </w:r>
    </w:p>
    <w:p w:rsidR="00B03AAE" w:rsidRPr="00B03AAE" w:rsidRDefault="00B03AAE" w:rsidP="00A67FFB">
      <w:pPr>
        <w:rPr>
          <w:rFonts w:ascii="Arial Narrow" w:hAnsi="Arial Narrow" w:cs="Arial"/>
          <w:b/>
          <w:bCs/>
          <w:u w:val="single"/>
        </w:rPr>
      </w:pPr>
    </w:p>
    <w:p w:rsidR="00B03AAE" w:rsidRPr="00B03AAE" w:rsidRDefault="00B03AAE" w:rsidP="00A67FFB">
      <w:pPr>
        <w:ind w:firstLine="708"/>
        <w:rPr>
          <w:rFonts w:ascii="Arial Narrow" w:hAnsi="Arial Narrow" w:cs="Arial"/>
        </w:rPr>
      </w:pPr>
      <w:r w:rsidRPr="00B03AAE">
        <w:rPr>
          <w:rFonts w:ascii="Arial Narrow" w:hAnsi="Arial Narrow"/>
        </w:rPr>
        <w:t>Odváděné škodliviny VZT zařízením do volné atmosféry neobsahují žádné látky, které by ohrožovaly ovzduší ve smyslu „ Zákona o ochraně životního prostředí “</w:t>
      </w:r>
    </w:p>
    <w:p w:rsidR="00B03AAE" w:rsidRPr="00B03AAE" w:rsidRDefault="00B03AAE" w:rsidP="00A67FFB">
      <w:pPr>
        <w:rPr>
          <w:rFonts w:ascii="Arial Narrow" w:hAnsi="Arial Narrow" w:cs="Arial"/>
          <w:b/>
          <w:bCs/>
          <w:u w:val="single"/>
        </w:rPr>
      </w:pPr>
    </w:p>
    <w:p w:rsidR="00B03AAE" w:rsidRPr="00B03AAE" w:rsidRDefault="001A3631" w:rsidP="00A67FFB">
      <w:pPr>
        <w:rPr>
          <w:rFonts w:ascii="Arial Narrow" w:hAnsi="Arial Narrow" w:cs="Arial"/>
          <w:b/>
          <w:bCs/>
          <w:u w:val="single"/>
        </w:rPr>
      </w:pPr>
      <w:r>
        <w:rPr>
          <w:rFonts w:ascii="Arial Narrow" w:hAnsi="Arial Narrow" w:cs="Arial"/>
          <w:b/>
          <w:bCs/>
          <w:u w:val="single"/>
        </w:rPr>
        <w:t>4</w:t>
      </w:r>
      <w:r w:rsidR="00B03AAE" w:rsidRPr="00B03AAE">
        <w:rPr>
          <w:rFonts w:ascii="Arial Narrow" w:hAnsi="Arial Narrow" w:cs="Arial"/>
          <w:b/>
          <w:bCs/>
          <w:u w:val="single"/>
        </w:rPr>
        <w:t>. Požární ochrana</w:t>
      </w:r>
    </w:p>
    <w:p w:rsidR="00B03AAE" w:rsidRPr="00B03AAE" w:rsidRDefault="00B03AAE" w:rsidP="00A67FFB">
      <w:pPr>
        <w:rPr>
          <w:rFonts w:ascii="Arial Narrow" w:hAnsi="Arial Narrow" w:cs="Arial"/>
          <w:b/>
          <w:bCs/>
          <w:u w:val="single"/>
        </w:rPr>
      </w:pPr>
    </w:p>
    <w:p w:rsidR="00B03AAE" w:rsidRPr="00B03AAE" w:rsidRDefault="00B03AAE" w:rsidP="00A67FFB">
      <w:pPr>
        <w:ind w:firstLine="708"/>
        <w:jc w:val="both"/>
        <w:rPr>
          <w:rFonts w:ascii="Arial Narrow" w:hAnsi="Arial Narrow"/>
        </w:rPr>
      </w:pPr>
      <w:r w:rsidRPr="00B03AAE">
        <w:rPr>
          <w:rFonts w:ascii="Arial Narrow" w:hAnsi="Arial Narrow"/>
        </w:rPr>
        <w:t>Projektovaná vzduchotechnická zařízení jsou z požárního hlediska řešena ve smyslu ČSN 730872 Ochrana staveb proti šíření požáru vzduchotechnickým zařízením a dále pak ve smyslu ČSN 730802 Požární bezpečnost staveb.</w:t>
      </w:r>
    </w:p>
    <w:p w:rsidR="00B03AAE" w:rsidRPr="00B03AAE" w:rsidRDefault="00B03AAE" w:rsidP="00A67FFB">
      <w:pPr>
        <w:rPr>
          <w:rFonts w:ascii="Arial Narrow" w:hAnsi="Arial Narrow" w:cs="Arial"/>
          <w:b/>
          <w:bCs/>
          <w:u w:val="single"/>
        </w:rPr>
      </w:pPr>
    </w:p>
    <w:p w:rsidR="00B03AAE" w:rsidRPr="00B03AAE" w:rsidRDefault="001A3631" w:rsidP="00A67FFB">
      <w:pPr>
        <w:rPr>
          <w:rFonts w:ascii="Arial Narrow" w:hAnsi="Arial Narrow" w:cs="Arial"/>
          <w:b/>
          <w:bCs/>
          <w:u w:val="single"/>
        </w:rPr>
      </w:pPr>
      <w:r>
        <w:rPr>
          <w:rFonts w:ascii="Arial Narrow" w:hAnsi="Arial Narrow" w:cs="Arial"/>
          <w:b/>
          <w:bCs/>
          <w:u w:val="single"/>
        </w:rPr>
        <w:t>5</w:t>
      </w:r>
      <w:r w:rsidR="00B03AAE" w:rsidRPr="00B03AAE">
        <w:rPr>
          <w:rFonts w:ascii="Arial Narrow" w:hAnsi="Arial Narrow" w:cs="Arial"/>
          <w:b/>
          <w:bCs/>
          <w:u w:val="single"/>
        </w:rPr>
        <w:t>. Požadavky na související profese</w:t>
      </w:r>
    </w:p>
    <w:p w:rsidR="00B03AAE" w:rsidRPr="00B03AAE" w:rsidRDefault="00B03AAE" w:rsidP="00A67FFB">
      <w:pPr>
        <w:jc w:val="both"/>
        <w:rPr>
          <w:rFonts w:ascii="Arial Narrow" w:hAnsi="Arial Narrow"/>
        </w:rPr>
      </w:pPr>
    </w:p>
    <w:p w:rsidR="00B03AAE" w:rsidRPr="00B03AAE" w:rsidRDefault="001A3631" w:rsidP="00A67FFB">
      <w:pPr>
        <w:jc w:val="both"/>
        <w:rPr>
          <w:rFonts w:ascii="Arial Narrow" w:hAnsi="Arial Narrow"/>
          <w:u w:val="single"/>
        </w:rPr>
      </w:pPr>
      <w:r>
        <w:rPr>
          <w:rFonts w:ascii="Arial Narrow" w:hAnsi="Arial Narrow"/>
          <w:u w:val="single"/>
        </w:rPr>
        <w:t>5</w:t>
      </w:r>
      <w:r w:rsidR="00B03AAE" w:rsidRPr="00B03AAE">
        <w:rPr>
          <w:rFonts w:ascii="Arial Narrow" w:hAnsi="Arial Narrow"/>
          <w:u w:val="single"/>
        </w:rPr>
        <w:t>.1 Stavba</w:t>
      </w:r>
    </w:p>
    <w:p w:rsidR="00B03AAE" w:rsidRPr="00B03AAE" w:rsidRDefault="00B03AAE" w:rsidP="00A67FFB">
      <w:pPr>
        <w:widowControl/>
        <w:numPr>
          <w:ilvl w:val="0"/>
          <w:numId w:val="10"/>
        </w:numPr>
        <w:jc w:val="both"/>
        <w:rPr>
          <w:rFonts w:ascii="Arial Narrow" w:hAnsi="Arial Narrow"/>
        </w:rPr>
      </w:pPr>
      <w:r w:rsidRPr="00B03AAE">
        <w:rPr>
          <w:rFonts w:ascii="Arial Narrow" w:hAnsi="Arial Narrow"/>
        </w:rPr>
        <w:t>zajistí veškeré stavební prostupy a jejich utěsnění, doizolování a začištění</w:t>
      </w:r>
      <w:r w:rsidR="0054431A">
        <w:rPr>
          <w:rFonts w:ascii="Arial Narrow" w:hAnsi="Arial Narrow"/>
        </w:rPr>
        <w:t>, případně požární ucpávky</w:t>
      </w:r>
    </w:p>
    <w:p w:rsidR="00B03AAE" w:rsidRPr="00B03AAE" w:rsidRDefault="00B03AAE" w:rsidP="00A67FFB">
      <w:pPr>
        <w:widowControl/>
        <w:numPr>
          <w:ilvl w:val="0"/>
          <w:numId w:val="10"/>
        </w:numPr>
        <w:jc w:val="both"/>
        <w:rPr>
          <w:rFonts w:ascii="Arial Narrow" w:hAnsi="Arial Narrow"/>
        </w:rPr>
      </w:pPr>
      <w:r w:rsidRPr="00B03AAE">
        <w:rPr>
          <w:rFonts w:ascii="Arial Narrow" w:hAnsi="Arial Narrow"/>
        </w:rPr>
        <w:t>koordinace rozvodů se souvisejícími profesemi při montáži</w:t>
      </w:r>
    </w:p>
    <w:p w:rsidR="009A312F" w:rsidRDefault="009A312F" w:rsidP="00A67FFB">
      <w:pPr>
        <w:jc w:val="both"/>
        <w:rPr>
          <w:rFonts w:ascii="Arial Narrow" w:hAnsi="Arial Narrow"/>
          <w:u w:val="single"/>
        </w:rPr>
      </w:pPr>
    </w:p>
    <w:p w:rsidR="00B03AAE" w:rsidRPr="00B03AAE" w:rsidRDefault="001A3631" w:rsidP="00A67FFB">
      <w:pPr>
        <w:jc w:val="both"/>
        <w:rPr>
          <w:rFonts w:ascii="Arial Narrow" w:hAnsi="Arial Narrow"/>
          <w:u w:val="single"/>
        </w:rPr>
      </w:pPr>
      <w:r>
        <w:rPr>
          <w:rFonts w:ascii="Arial Narrow" w:hAnsi="Arial Narrow"/>
          <w:u w:val="single"/>
        </w:rPr>
        <w:t>5</w:t>
      </w:r>
      <w:r w:rsidR="00B03AAE" w:rsidRPr="00B03AAE">
        <w:rPr>
          <w:rFonts w:ascii="Arial Narrow" w:hAnsi="Arial Narrow"/>
          <w:u w:val="single"/>
        </w:rPr>
        <w:t>.2 Silnoproud</w:t>
      </w:r>
    </w:p>
    <w:p w:rsidR="00B03AAE" w:rsidRDefault="0002439D" w:rsidP="00A67FFB">
      <w:pPr>
        <w:widowControl/>
        <w:numPr>
          <w:ilvl w:val="0"/>
          <w:numId w:val="11"/>
        </w:numPr>
        <w:tabs>
          <w:tab w:val="clear" w:pos="720"/>
          <w:tab w:val="num" w:pos="360"/>
        </w:tabs>
        <w:ind w:hanging="720"/>
        <w:rPr>
          <w:rFonts w:ascii="Arial Narrow" w:hAnsi="Arial Narrow" w:cs="Tahoma"/>
        </w:rPr>
      </w:pPr>
      <w:r>
        <w:rPr>
          <w:rFonts w:ascii="Arial Narrow" w:hAnsi="Arial Narrow" w:cs="Tahoma"/>
        </w:rPr>
        <w:t>silové napojení</w:t>
      </w:r>
      <w:r w:rsidR="00B03AAE" w:rsidRPr="00B03AAE">
        <w:rPr>
          <w:rFonts w:ascii="Arial Narrow" w:hAnsi="Arial Narrow" w:cs="Tahoma"/>
        </w:rPr>
        <w:t xml:space="preserve"> </w:t>
      </w:r>
      <w:r w:rsidR="001A0D1B">
        <w:rPr>
          <w:rFonts w:ascii="Arial Narrow" w:hAnsi="Arial Narrow" w:cs="Tahoma"/>
        </w:rPr>
        <w:t>odvlhčovacích jednotek</w:t>
      </w:r>
      <w:r w:rsidR="00B03AAE" w:rsidRPr="00B03AAE">
        <w:rPr>
          <w:rFonts w:ascii="Arial Narrow" w:hAnsi="Arial Narrow" w:cs="Tahoma"/>
        </w:rPr>
        <w:t xml:space="preserve"> v požadované kapacitě </w:t>
      </w:r>
    </w:p>
    <w:p w:rsidR="0002439D" w:rsidRDefault="0002439D" w:rsidP="00A67FFB">
      <w:pPr>
        <w:widowControl/>
        <w:numPr>
          <w:ilvl w:val="0"/>
          <w:numId w:val="11"/>
        </w:numPr>
        <w:tabs>
          <w:tab w:val="clear" w:pos="720"/>
          <w:tab w:val="num" w:pos="360"/>
        </w:tabs>
        <w:ind w:hanging="720"/>
        <w:rPr>
          <w:rFonts w:ascii="Arial Narrow" w:hAnsi="Arial Narrow" w:cs="Tahoma"/>
        </w:rPr>
      </w:pPr>
      <w:r>
        <w:rPr>
          <w:rFonts w:ascii="Arial Narrow" w:hAnsi="Arial Narrow" w:cs="Tahoma"/>
        </w:rPr>
        <w:lastRenderedPageBreak/>
        <w:t xml:space="preserve">silové napojení </w:t>
      </w:r>
      <w:r w:rsidR="001A0D1B">
        <w:rPr>
          <w:rFonts w:ascii="Arial Narrow" w:hAnsi="Arial Narrow" w:cs="Tahoma"/>
        </w:rPr>
        <w:t>podavacích ventilátorů</w:t>
      </w:r>
      <w:r>
        <w:rPr>
          <w:rFonts w:ascii="Arial Narrow" w:hAnsi="Arial Narrow" w:cs="Tahoma"/>
        </w:rPr>
        <w:t xml:space="preserve"> v požadované kapacitě</w:t>
      </w:r>
    </w:p>
    <w:p w:rsidR="0002439D" w:rsidRPr="00B03AAE" w:rsidRDefault="0002439D" w:rsidP="00A67FFB">
      <w:pPr>
        <w:widowControl/>
        <w:numPr>
          <w:ilvl w:val="0"/>
          <w:numId w:val="11"/>
        </w:numPr>
        <w:tabs>
          <w:tab w:val="clear" w:pos="720"/>
          <w:tab w:val="num" w:pos="360"/>
        </w:tabs>
        <w:ind w:hanging="720"/>
        <w:rPr>
          <w:rFonts w:ascii="Arial Narrow" w:hAnsi="Arial Narrow" w:cs="Tahoma"/>
        </w:rPr>
      </w:pPr>
      <w:r>
        <w:rPr>
          <w:rFonts w:ascii="Arial Narrow" w:hAnsi="Arial Narrow" w:cs="Tahoma"/>
        </w:rPr>
        <w:t xml:space="preserve">silové napájení </w:t>
      </w:r>
      <w:r w:rsidR="001A0D1B">
        <w:rPr>
          <w:rFonts w:ascii="Arial Narrow" w:hAnsi="Arial Narrow" w:cs="Tahoma"/>
        </w:rPr>
        <w:t>výfukových ventilátorů v požadované kapacitě</w:t>
      </w:r>
    </w:p>
    <w:p w:rsidR="00B03AAE" w:rsidRDefault="00B03AAE" w:rsidP="00A67FFB">
      <w:pPr>
        <w:widowControl/>
        <w:numPr>
          <w:ilvl w:val="0"/>
          <w:numId w:val="11"/>
        </w:numPr>
        <w:tabs>
          <w:tab w:val="clear" w:pos="720"/>
          <w:tab w:val="num" w:pos="360"/>
        </w:tabs>
        <w:ind w:hanging="720"/>
        <w:rPr>
          <w:rFonts w:ascii="Arial Narrow" w:hAnsi="Arial Narrow"/>
        </w:rPr>
      </w:pPr>
      <w:r w:rsidRPr="00B03AAE">
        <w:rPr>
          <w:rFonts w:ascii="Arial Narrow" w:hAnsi="Arial Narrow"/>
        </w:rPr>
        <w:t>propojení všech částí VZT vodivým spojením a zemnění všech elektrospotřebičů</w:t>
      </w:r>
    </w:p>
    <w:p w:rsidR="0002439D" w:rsidRDefault="0002439D" w:rsidP="0002439D">
      <w:pPr>
        <w:widowControl/>
        <w:ind w:left="720"/>
        <w:rPr>
          <w:rFonts w:ascii="Arial Narrow" w:hAnsi="Arial Narrow"/>
        </w:rPr>
      </w:pPr>
    </w:p>
    <w:p w:rsidR="0002439D" w:rsidRPr="00B03AAE" w:rsidRDefault="0002439D" w:rsidP="0002439D">
      <w:pPr>
        <w:jc w:val="both"/>
        <w:rPr>
          <w:rFonts w:ascii="Arial Narrow" w:hAnsi="Arial Narrow"/>
          <w:u w:val="single"/>
        </w:rPr>
      </w:pPr>
      <w:r>
        <w:rPr>
          <w:rFonts w:ascii="Arial Narrow" w:hAnsi="Arial Narrow"/>
          <w:u w:val="single"/>
        </w:rPr>
        <w:t>5</w:t>
      </w:r>
      <w:r w:rsidRPr="00B03AAE">
        <w:rPr>
          <w:rFonts w:ascii="Arial Narrow" w:hAnsi="Arial Narrow"/>
          <w:u w:val="single"/>
        </w:rPr>
        <w:t>.</w:t>
      </w:r>
      <w:r>
        <w:rPr>
          <w:rFonts w:ascii="Arial Narrow" w:hAnsi="Arial Narrow"/>
          <w:u w:val="single"/>
        </w:rPr>
        <w:t>3</w:t>
      </w:r>
      <w:r w:rsidRPr="00B03AAE">
        <w:rPr>
          <w:rFonts w:ascii="Arial Narrow" w:hAnsi="Arial Narrow"/>
          <w:u w:val="single"/>
        </w:rPr>
        <w:t xml:space="preserve"> </w:t>
      </w:r>
      <w:r>
        <w:rPr>
          <w:rFonts w:ascii="Arial Narrow" w:hAnsi="Arial Narrow"/>
          <w:u w:val="single"/>
        </w:rPr>
        <w:t>ZTI</w:t>
      </w:r>
    </w:p>
    <w:p w:rsidR="0002439D" w:rsidRDefault="0002439D" w:rsidP="0002439D">
      <w:pPr>
        <w:widowControl/>
        <w:numPr>
          <w:ilvl w:val="0"/>
          <w:numId w:val="11"/>
        </w:numPr>
        <w:tabs>
          <w:tab w:val="clear" w:pos="720"/>
          <w:tab w:val="num" w:pos="360"/>
        </w:tabs>
        <w:ind w:hanging="720"/>
        <w:rPr>
          <w:rFonts w:ascii="Arial Narrow" w:hAnsi="Arial Narrow" w:cs="Tahoma"/>
        </w:rPr>
      </w:pPr>
      <w:r>
        <w:rPr>
          <w:rFonts w:ascii="Arial Narrow" w:hAnsi="Arial Narrow" w:cs="Tahoma"/>
        </w:rPr>
        <w:t>napojen</w:t>
      </w:r>
      <w:r w:rsidR="0099696C">
        <w:rPr>
          <w:rFonts w:ascii="Arial Narrow" w:hAnsi="Arial Narrow" w:cs="Tahoma"/>
        </w:rPr>
        <w:t>í odvodu kondenzátu od</w:t>
      </w:r>
      <w:r>
        <w:rPr>
          <w:rFonts w:ascii="Arial Narrow" w:hAnsi="Arial Narrow" w:cs="Tahoma"/>
        </w:rPr>
        <w:t xml:space="preserve"> </w:t>
      </w:r>
      <w:r w:rsidR="0099696C">
        <w:rPr>
          <w:rFonts w:ascii="Arial Narrow" w:hAnsi="Arial Narrow" w:cs="Tahoma"/>
        </w:rPr>
        <w:t>odvlhčovacích</w:t>
      </w:r>
      <w:r>
        <w:rPr>
          <w:rFonts w:ascii="Arial Narrow" w:hAnsi="Arial Narrow" w:cs="Tahoma"/>
        </w:rPr>
        <w:t xml:space="preserve"> jednotek</w:t>
      </w:r>
    </w:p>
    <w:p w:rsidR="0099696C" w:rsidRDefault="0099696C" w:rsidP="0002439D">
      <w:pPr>
        <w:widowControl/>
        <w:numPr>
          <w:ilvl w:val="0"/>
          <w:numId w:val="11"/>
        </w:numPr>
        <w:tabs>
          <w:tab w:val="clear" w:pos="720"/>
          <w:tab w:val="num" w:pos="360"/>
        </w:tabs>
        <w:ind w:hanging="720"/>
        <w:rPr>
          <w:rFonts w:ascii="Arial Narrow" w:hAnsi="Arial Narrow" w:cs="Tahoma"/>
        </w:rPr>
      </w:pPr>
      <w:r>
        <w:rPr>
          <w:rFonts w:ascii="Arial Narrow" w:hAnsi="Arial Narrow" w:cs="Tahoma"/>
        </w:rPr>
        <w:t>nap</w:t>
      </w:r>
      <w:r w:rsidR="007C15B8">
        <w:rPr>
          <w:rFonts w:ascii="Arial Narrow" w:hAnsi="Arial Narrow" w:cs="Tahoma"/>
        </w:rPr>
        <w:t>ojení odvodu kondenzátu z vyspád</w:t>
      </w:r>
      <w:r>
        <w:rPr>
          <w:rFonts w:ascii="Arial Narrow" w:hAnsi="Arial Narrow" w:cs="Tahoma"/>
        </w:rPr>
        <w:t>ovaného potrubí</w:t>
      </w:r>
    </w:p>
    <w:p w:rsidR="0099696C" w:rsidRDefault="0099696C" w:rsidP="0099696C">
      <w:pPr>
        <w:widowControl/>
        <w:ind w:left="720"/>
        <w:rPr>
          <w:rFonts w:ascii="Arial Narrow" w:hAnsi="Arial Narrow" w:cs="Tahoma"/>
        </w:rPr>
      </w:pPr>
    </w:p>
    <w:p w:rsidR="0099696C" w:rsidRPr="00B03AAE" w:rsidRDefault="0099696C" w:rsidP="0099696C">
      <w:pPr>
        <w:jc w:val="both"/>
        <w:rPr>
          <w:rFonts w:ascii="Arial Narrow" w:hAnsi="Arial Narrow"/>
          <w:u w:val="single"/>
        </w:rPr>
      </w:pPr>
      <w:r>
        <w:rPr>
          <w:rFonts w:ascii="Arial Narrow" w:hAnsi="Arial Narrow"/>
          <w:u w:val="single"/>
        </w:rPr>
        <w:t>5</w:t>
      </w:r>
      <w:r w:rsidRPr="00B03AAE">
        <w:rPr>
          <w:rFonts w:ascii="Arial Narrow" w:hAnsi="Arial Narrow"/>
          <w:u w:val="single"/>
        </w:rPr>
        <w:t>.</w:t>
      </w:r>
      <w:r>
        <w:rPr>
          <w:rFonts w:ascii="Arial Narrow" w:hAnsi="Arial Narrow"/>
          <w:u w:val="single"/>
        </w:rPr>
        <w:t>4</w:t>
      </w:r>
      <w:r w:rsidRPr="00B03AAE">
        <w:rPr>
          <w:rFonts w:ascii="Arial Narrow" w:hAnsi="Arial Narrow"/>
          <w:u w:val="single"/>
        </w:rPr>
        <w:t xml:space="preserve"> </w:t>
      </w:r>
      <w:r w:rsidR="00CD0FA9">
        <w:rPr>
          <w:rFonts w:ascii="Arial Narrow" w:hAnsi="Arial Narrow"/>
          <w:u w:val="single"/>
        </w:rPr>
        <w:t>MaR</w:t>
      </w:r>
    </w:p>
    <w:p w:rsidR="0099696C" w:rsidRDefault="0099696C" w:rsidP="0099696C">
      <w:pPr>
        <w:widowControl/>
        <w:numPr>
          <w:ilvl w:val="0"/>
          <w:numId w:val="11"/>
        </w:numPr>
        <w:tabs>
          <w:tab w:val="clear" w:pos="720"/>
          <w:tab w:val="num" w:pos="360"/>
        </w:tabs>
        <w:ind w:hanging="720"/>
        <w:rPr>
          <w:rFonts w:ascii="Arial Narrow" w:hAnsi="Arial Narrow" w:cs="Tahoma"/>
        </w:rPr>
      </w:pPr>
      <w:r>
        <w:rPr>
          <w:rFonts w:ascii="Arial Narrow" w:hAnsi="Arial Narrow" w:cs="Tahoma"/>
        </w:rPr>
        <w:t>řízení a spouštění odvlhčovacích jednotek</w:t>
      </w:r>
    </w:p>
    <w:p w:rsidR="0099696C" w:rsidRDefault="0099696C" w:rsidP="0099696C">
      <w:pPr>
        <w:widowControl/>
        <w:numPr>
          <w:ilvl w:val="0"/>
          <w:numId w:val="11"/>
        </w:numPr>
        <w:tabs>
          <w:tab w:val="clear" w:pos="720"/>
          <w:tab w:val="num" w:pos="360"/>
        </w:tabs>
        <w:ind w:hanging="720"/>
        <w:rPr>
          <w:rFonts w:ascii="Arial Narrow" w:hAnsi="Arial Narrow" w:cs="Tahoma"/>
        </w:rPr>
      </w:pPr>
      <w:r>
        <w:rPr>
          <w:rFonts w:ascii="Arial Narrow" w:hAnsi="Arial Narrow" w:cs="Tahoma"/>
        </w:rPr>
        <w:t>řízení a spouštění podávacích ventilátorů</w:t>
      </w:r>
    </w:p>
    <w:p w:rsidR="00CD0FA9" w:rsidRDefault="00CD0FA9" w:rsidP="0099696C">
      <w:pPr>
        <w:widowControl/>
        <w:numPr>
          <w:ilvl w:val="0"/>
          <w:numId w:val="11"/>
        </w:numPr>
        <w:tabs>
          <w:tab w:val="clear" w:pos="720"/>
          <w:tab w:val="num" w:pos="360"/>
        </w:tabs>
        <w:ind w:hanging="720"/>
        <w:rPr>
          <w:rFonts w:ascii="Arial Narrow" w:hAnsi="Arial Narrow" w:cs="Tahoma"/>
        </w:rPr>
      </w:pPr>
      <w:r>
        <w:rPr>
          <w:rFonts w:ascii="Arial Narrow" w:hAnsi="Arial Narrow" w:cs="Tahoma"/>
        </w:rPr>
        <w:t>dodávka frekvenčních měničů na podávací ventilátory</w:t>
      </w:r>
    </w:p>
    <w:p w:rsidR="0099696C" w:rsidRPr="00B03AAE" w:rsidRDefault="0099696C" w:rsidP="0099696C">
      <w:pPr>
        <w:widowControl/>
        <w:ind w:left="720"/>
        <w:rPr>
          <w:rFonts w:ascii="Arial Narrow" w:hAnsi="Arial Narrow"/>
        </w:rPr>
      </w:pPr>
    </w:p>
    <w:p w:rsidR="00B03AAE" w:rsidRPr="00B03AAE" w:rsidRDefault="001A3631" w:rsidP="00A67FFB">
      <w:pPr>
        <w:jc w:val="both"/>
        <w:rPr>
          <w:rFonts w:ascii="Arial Narrow" w:hAnsi="Arial Narrow"/>
          <w:b/>
          <w:bCs/>
          <w:u w:val="single"/>
        </w:rPr>
      </w:pPr>
      <w:r>
        <w:rPr>
          <w:rFonts w:ascii="Arial Narrow" w:hAnsi="Arial Narrow"/>
          <w:b/>
          <w:bCs/>
          <w:u w:val="single"/>
        </w:rPr>
        <w:t>6</w:t>
      </w:r>
      <w:r w:rsidR="00B03AAE" w:rsidRPr="00B03AAE">
        <w:rPr>
          <w:rFonts w:ascii="Arial Narrow" w:hAnsi="Arial Narrow"/>
          <w:b/>
          <w:bCs/>
          <w:u w:val="single"/>
        </w:rPr>
        <w:t>. Protihluková a protiotřesová opatření</w:t>
      </w:r>
    </w:p>
    <w:p w:rsidR="00B03AAE" w:rsidRPr="00B03AAE" w:rsidRDefault="00B03AAE" w:rsidP="00A67FFB">
      <w:pPr>
        <w:jc w:val="both"/>
        <w:rPr>
          <w:rFonts w:ascii="Arial Narrow" w:hAnsi="Arial Narrow"/>
          <w:u w:val="single"/>
        </w:rPr>
      </w:pPr>
    </w:p>
    <w:p w:rsidR="00B03AAE" w:rsidRDefault="00B03AAE" w:rsidP="00A67FFB">
      <w:pPr>
        <w:ind w:firstLine="708"/>
        <w:jc w:val="both"/>
        <w:rPr>
          <w:rFonts w:ascii="Arial Narrow" w:hAnsi="Arial Narrow"/>
        </w:rPr>
      </w:pPr>
      <w:r w:rsidRPr="00B03AAE">
        <w:rPr>
          <w:rFonts w:ascii="Arial Narrow" w:hAnsi="Arial Narrow"/>
        </w:rPr>
        <w:t>Při zpracování koncepce vzt zařízení bylo důsledně dbáno na ochranu proti šíření hluku a vibrací vzduchotechnickými zařízeními. Potrubní rozvody budou na ventilátory napojeny přes tlumicí manžety, potrubní rozvody budou zavěšeny pomocí závěsů s tlumicí gumou. Všechny prostupy vzt potrubí stavebními konstrukcemi budou řádně stavebně utěsněny.</w:t>
      </w:r>
    </w:p>
    <w:p w:rsidR="00412F72" w:rsidRPr="00B03AAE" w:rsidRDefault="00412F72" w:rsidP="00A67FFB">
      <w:pPr>
        <w:ind w:firstLine="708"/>
        <w:jc w:val="both"/>
        <w:rPr>
          <w:rFonts w:ascii="Arial Narrow" w:hAnsi="Arial Narrow"/>
        </w:rPr>
      </w:pPr>
    </w:p>
    <w:p w:rsidR="00B03AAE" w:rsidRPr="00B03AAE" w:rsidRDefault="00B03AAE" w:rsidP="00A67FFB">
      <w:pPr>
        <w:rPr>
          <w:rFonts w:ascii="Arial Narrow" w:hAnsi="Arial Narrow"/>
          <w:b/>
          <w:bCs/>
          <w:u w:val="single"/>
        </w:rPr>
      </w:pPr>
    </w:p>
    <w:p w:rsidR="00B03AAE" w:rsidRPr="00B03AAE" w:rsidRDefault="001A3631" w:rsidP="00A67FFB">
      <w:pPr>
        <w:jc w:val="both"/>
        <w:rPr>
          <w:rFonts w:ascii="Arial Narrow" w:hAnsi="Arial Narrow"/>
          <w:b/>
          <w:bCs/>
          <w:u w:val="single"/>
        </w:rPr>
      </w:pPr>
      <w:r>
        <w:rPr>
          <w:rFonts w:ascii="Arial Narrow" w:hAnsi="Arial Narrow"/>
          <w:b/>
          <w:bCs/>
          <w:u w:val="single"/>
        </w:rPr>
        <w:t>7</w:t>
      </w:r>
      <w:r w:rsidR="00B03AAE" w:rsidRPr="00B03AAE">
        <w:rPr>
          <w:rFonts w:ascii="Arial Narrow" w:hAnsi="Arial Narrow"/>
          <w:b/>
          <w:bCs/>
          <w:u w:val="single"/>
        </w:rPr>
        <w:t>. Ochrana a bezpečnost</w:t>
      </w:r>
    </w:p>
    <w:p w:rsidR="00B03AAE" w:rsidRPr="00B03AAE" w:rsidRDefault="00B03AAE" w:rsidP="00A67FFB">
      <w:pPr>
        <w:jc w:val="both"/>
        <w:rPr>
          <w:rFonts w:ascii="Arial Narrow" w:hAnsi="Arial Narrow"/>
        </w:rPr>
      </w:pPr>
    </w:p>
    <w:p w:rsidR="00B03AAE" w:rsidRPr="00B03AAE" w:rsidRDefault="00B03AAE" w:rsidP="00A67FFB">
      <w:pPr>
        <w:ind w:firstLine="708"/>
        <w:jc w:val="both"/>
        <w:rPr>
          <w:rFonts w:ascii="Arial Narrow" w:hAnsi="Arial Narrow"/>
        </w:rPr>
      </w:pPr>
      <w:r w:rsidRPr="00B03AAE">
        <w:rPr>
          <w:rFonts w:ascii="Arial Narrow" w:hAnsi="Arial Narrow"/>
        </w:rPr>
        <w:t>Vzduchotechnická zařízení slouží sama o sobě ke zvýšení pocitu pohody osob zdržujících se v objektu. Škodliviny a odváděný vzduch jsou vyfukovány do prostoru, kde není ohrožena pobytová zóna lidí. Veškeré opravy vzt zařízení je možno provádět jen za dodržení všech bezpečnostních předpisů a příslušných opatření. Připojení el. motorů jednotlivých vzt zařízení musí splňovat příslušné normy ČSN a ESČ.</w:t>
      </w:r>
    </w:p>
    <w:p w:rsidR="00B03AAE" w:rsidRPr="00B03AAE" w:rsidRDefault="00B03AAE" w:rsidP="00A67FFB">
      <w:pPr>
        <w:jc w:val="both"/>
        <w:rPr>
          <w:rFonts w:ascii="Arial Narrow" w:hAnsi="Arial Narrow"/>
          <w:b/>
          <w:bCs/>
          <w:u w:val="single"/>
        </w:rPr>
      </w:pPr>
    </w:p>
    <w:p w:rsidR="00B03AAE" w:rsidRPr="00B03AAE" w:rsidRDefault="008940D7" w:rsidP="008940D7">
      <w:pPr>
        <w:rPr>
          <w:rFonts w:ascii="Arial Narrow" w:hAnsi="Arial Narrow"/>
          <w:b/>
          <w:bCs/>
          <w:u w:val="single"/>
        </w:rPr>
      </w:pPr>
      <w:r>
        <w:rPr>
          <w:rFonts w:ascii="Arial Narrow" w:hAnsi="Arial Narrow"/>
          <w:b/>
          <w:bCs/>
          <w:u w:val="single"/>
        </w:rPr>
        <w:t>Z</w:t>
      </w:r>
      <w:r w:rsidR="00B03AAE" w:rsidRPr="00B03AAE">
        <w:rPr>
          <w:rFonts w:ascii="Arial Narrow" w:hAnsi="Arial Narrow"/>
          <w:b/>
          <w:bCs/>
          <w:u w:val="single"/>
        </w:rPr>
        <w:t>ávěr</w:t>
      </w:r>
    </w:p>
    <w:p w:rsidR="00B03AAE" w:rsidRPr="00B03AAE" w:rsidRDefault="00B03AAE" w:rsidP="00A67FFB">
      <w:pPr>
        <w:jc w:val="both"/>
        <w:rPr>
          <w:rFonts w:ascii="Arial Narrow" w:hAnsi="Arial Narrow"/>
        </w:rPr>
      </w:pPr>
    </w:p>
    <w:p w:rsidR="00B03AAE" w:rsidRPr="00B03AAE" w:rsidRDefault="00B03AAE" w:rsidP="00A67FFB">
      <w:pPr>
        <w:ind w:firstLine="708"/>
        <w:jc w:val="both"/>
        <w:rPr>
          <w:rFonts w:ascii="Arial Narrow" w:hAnsi="Arial Narrow"/>
        </w:rPr>
      </w:pPr>
      <w:r w:rsidRPr="00B03AAE">
        <w:rPr>
          <w:rFonts w:ascii="Arial Narrow" w:hAnsi="Arial Narrow"/>
        </w:rPr>
        <w:t xml:space="preserve">Tento stupeň projektu obsahuje veškeré náležitosti dané legislativními požadavky na tento projektový stupeň V případě využití projektu k jiným účelům, nebere zpracovatel jakékoli záruky za případné škody vzniklé jeho využitím k účelu, pro který nebyl zpracován. </w:t>
      </w:r>
    </w:p>
    <w:p w:rsidR="00B03AAE" w:rsidRPr="00B03AAE" w:rsidRDefault="00B03AAE" w:rsidP="00A67FFB">
      <w:pPr>
        <w:pStyle w:val="Prosttext1"/>
        <w:numPr>
          <w:ilvl w:val="12"/>
          <w:numId w:val="0"/>
        </w:numPr>
        <w:ind w:left="4956" w:firstLine="708"/>
        <w:jc w:val="both"/>
        <w:rPr>
          <w:rFonts w:ascii="Arial Narrow" w:hAnsi="Arial Narrow"/>
          <w:color w:val="000000"/>
        </w:rPr>
      </w:pPr>
    </w:p>
    <w:p w:rsidR="00B03AAE" w:rsidRDefault="00B03AAE" w:rsidP="00A67FFB">
      <w:pPr>
        <w:pStyle w:val="Prosttext1"/>
        <w:numPr>
          <w:ilvl w:val="12"/>
          <w:numId w:val="0"/>
        </w:numPr>
        <w:ind w:left="4956" w:firstLine="708"/>
        <w:jc w:val="both"/>
        <w:rPr>
          <w:rFonts w:ascii="Arial Narrow" w:hAnsi="Arial Narrow"/>
          <w:color w:val="000000"/>
        </w:rPr>
      </w:pPr>
      <w:r w:rsidRPr="00B03AAE">
        <w:rPr>
          <w:rFonts w:ascii="Arial Narrow" w:hAnsi="Arial Narrow"/>
          <w:color w:val="000000"/>
        </w:rPr>
        <w:t>Vypracoval: Ing. David Pavlas</w:t>
      </w:r>
    </w:p>
    <w:p w:rsidR="00D56C48" w:rsidRPr="00B03AAE" w:rsidRDefault="00D56C48" w:rsidP="00D56C48">
      <w:pPr>
        <w:pStyle w:val="Prosttext1"/>
        <w:numPr>
          <w:ilvl w:val="12"/>
          <w:numId w:val="0"/>
        </w:numPr>
        <w:ind w:left="4956" w:firstLine="708"/>
        <w:rPr>
          <w:rFonts w:ascii="Arial Narrow" w:hAnsi="Arial Narrow"/>
          <w:color w:val="000000"/>
        </w:rPr>
      </w:pPr>
    </w:p>
    <w:sectPr w:rsidR="00D56C48" w:rsidRPr="00B03AAE" w:rsidSect="000E5AF6">
      <w:headerReference w:type="default" r:id="rId7"/>
      <w:footerReference w:type="default" r:id="rId8"/>
      <w:endnotePr>
        <w:numFmt w:val="decimal"/>
      </w:endnotePr>
      <w:pgSz w:w="11907" w:h="16840" w:code="9"/>
      <w:pgMar w:top="1304" w:right="1275" w:bottom="1304" w:left="1418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E39" w:rsidRDefault="00032E39">
      <w:r>
        <w:separator/>
      </w:r>
    </w:p>
  </w:endnote>
  <w:endnote w:type="continuationSeparator" w:id="1">
    <w:p w:rsidR="00032E39" w:rsidRDefault="00032E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vinion">
    <w:altName w:val="Arial"/>
    <w:charset w:val="00"/>
    <w:family w:val="swiss"/>
    <w:pitch w:val="variable"/>
    <w:sig w:usb0="00000000" w:usb1="00000000" w:usb2="00000000" w:usb3="00000000" w:csb0="00000000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8AD" w:rsidRDefault="00B03AAE">
    <w:pPr>
      <w:pStyle w:val="Zpat"/>
      <w:widowControl/>
      <w:rPr>
        <w:color w:val="808080"/>
      </w:rPr>
    </w:pPr>
    <w:r>
      <w:rPr>
        <w:rFonts w:ascii="Arial Narrow" w:hAnsi="Arial Narrow"/>
        <w:color w:val="808080"/>
        <w:sz w:val="16"/>
      </w:rPr>
      <w:t>Ing. David Pavlas</w:t>
    </w:r>
    <w:r w:rsidR="001E58AD">
      <w:rPr>
        <w:color w:val="808080"/>
      </w:rPr>
      <w:tab/>
    </w:r>
    <w:r w:rsidR="001E58AD">
      <w:rPr>
        <w:color w:val="808080"/>
      </w:rPr>
      <w:tab/>
      <w:t xml:space="preserve">- </w:t>
    </w:r>
    <w:r w:rsidR="00FA7AD5">
      <w:rPr>
        <w:rFonts w:ascii="Arial Narrow" w:hAnsi="Arial Narrow"/>
        <w:color w:val="808080"/>
        <w:sz w:val="16"/>
      </w:rPr>
      <w:fldChar w:fldCharType="begin"/>
    </w:r>
    <w:r w:rsidR="001E58AD">
      <w:rPr>
        <w:rFonts w:ascii="Arial Narrow" w:hAnsi="Arial Narrow"/>
        <w:color w:val="808080"/>
        <w:sz w:val="16"/>
      </w:rPr>
      <w:instrText xml:space="preserve">PAGE </w:instrText>
    </w:r>
    <w:r w:rsidR="00FA7AD5">
      <w:rPr>
        <w:rFonts w:ascii="Arial Narrow" w:hAnsi="Arial Narrow"/>
        <w:color w:val="808080"/>
        <w:sz w:val="16"/>
      </w:rPr>
      <w:fldChar w:fldCharType="separate"/>
    </w:r>
    <w:r w:rsidR="00412CBC">
      <w:rPr>
        <w:rFonts w:ascii="Arial Narrow" w:hAnsi="Arial Narrow"/>
        <w:noProof/>
        <w:color w:val="808080"/>
        <w:sz w:val="16"/>
      </w:rPr>
      <w:t>3</w:t>
    </w:r>
    <w:r w:rsidR="00FA7AD5">
      <w:rPr>
        <w:rFonts w:ascii="Arial Narrow" w:hAnsi="Arial Narrow"/>
        <w:color w:val="808080"/>
        <w:sz w:val="16"/>
      </w:rPr>
      <w:fldChar w:fldCharType="end"/>
    </w:r>
    <w:r w:rsidR="001E58AD">
      <w:rPr>
        <w:color w:val="808080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E39" w:rsidRDefault="00032E39">
      <w:r>
        <w:separator/>
      </w:r>
    </w:p>
  </w:footnote>
  <w:footnote w:type="continuationSeparator" w:id="1">
    <w:p w:rsidR="00032E39" w:rsidRDefault="00032E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6B5" w:rsidRDefault="00596663" w:rsidP="001A3631">
    <w:pPr>
      <w:rPr>
        <w:rFonts w:ascii="Arial Narrow" w:hAnsi="Arial Narrow"/>
        <w:caps/>
        <w:color w:val="999999"/>
        <w:sz w:val="16"/>
        <w:u w:val="single"/>
      </w:rPr>
    </w:pPr>
    <w:r>
      <w:rPr>
        <w:rFonts w:ascii="Arial Narrow" w:hAnsi="Arial Narrow"/>
        <w:b/>
        <w:caps/>
        <w:color w:val="999999"/>
        <w:sz w:val="16"/>
        <w:u w:val="single"/>
      </w:rPr>
      <w:t>Odvlhčení primárního kolektoru ve městě Brně</w:t>
    </w:r>
  </w:p>
  <w:p w:rsidR="001A3631" w:rsidRDefault="001A3631" w:rsidP="001A3631">
    <w:pPr>
      <w:rPr>
        <w:rFonts w:ascii="Arial Narrow" w:hAnsi="Arial Narrow"/>
        <w:caps/>
        <w:color w:val="999999"/>
        <w:sz w:val="16"/>
      </w:rPr>
    </w:pPr>
    <w:r w:rsidRPr="00E25902">
      <w:rPr>
        <w:rFonts w:ascii="Arial Narrow" w:hAnsi="Arial Narrow"/>
        <w:caps/>
        <w:color w:val="999999"/>
        <w:sz w:val="16"/>
        <w:u w:val="single"/>
      </w:rPr>
      <w:t>Dokumentace pro provedení stavby</w:t>
    </w:r>
    <w:r w:rsidRPr="00E25902">
      <w:rPr>
        <w:rFonts w:ascii="Arial Narrow" w:hAnsi="Arial Narrow"/>
        <w:caps/>
        <w:color w:val="999999"/>
        <w:sz w:val="16"/>
      </w:rPr>
      <w:t xml:space="preserve">    </w:t>
    </w:r>
  </w:p>
  <w:p w:rsidR="001A3631" w:rsidRDefault="00596663" w:rsidP="001A3631">
    <w:pPr>
      <w:rPr>
        <w:rFonts w:ascii="Arial Narrow" w:hAnsi="Arial Narrow"/>
        <w:b/>
        <w:bCs/>
        <w:caps/>
        <w:color w:val="999999"/>
        <w:sz w:val="16"/>
      </w:rPr>
    </w:pPr>
    <w:r>
      <w:rPr>
        <w:rFonts w:ascii="Arial Narrow" w:hAnsi="Arial Narrow"/>
        <w:b/>
        <w:bCs/>
        <w:caps/>
        <w:color w:val="999999"/>
        <w:sz w:val="16"/>
      </w:rPr>
      <w:t>ps 01</w:t>
    </w:r>
    <w:r w:rsidR="001A3631">
      <w:rPr>
        <w:rFonts w:ascii="Arial Narrow" w:hAnsi="Arial Narrow"/>
        <w:b/>
        <w:bCs/>
        <w:caps/>
        <w:color w:val="999999"/>
        <w:sz w:val="16"/>
      </w:rPr>
      <w:t xml:space="preserve">  Vzduchotechnika</w:t>
    </w:r>
  </w:p>
  <w:p w:rsidR="001A3631" w:rsidRDefault="001A3631" w:rsidP="001A3631">
    <w:pPr>
      <w:pStyle w:val="Zhlav"/>
      <w:tabs>
        <w:tab w:val="clear" w:pos="9072"/>
        <w:tab w:val="right" w:pos="9214"/>
      </w:tabs>
      <w:rPr>
        <w:rFonts w:ascii="Arial Narrow" w:hAnsi="Arial Narrow"/>
        <w:caps/>
        <w:color w:val="999999"/>
        <w:sz w:val="16"/>
      </w:rPr>
    </w:pPr>
    <w:r>
      <w:rPr>
        <w:rFonts w:ascii="Arial Narrow" w:hAnsi="Arial Narrow"/>
        <w:b/>
        <w:bCs/>
        <w:caps/>
        <w:color w:val="999999"/>
        <w:sz w:val="16"/>
      </w:rPr>
      <w:t xml:space="preserve">Technická zpráva  </w:t>
    </w:r>
    <w:r>
      <w:rPr>
        <w:rFonts w:ascii="Arial Narrow" w:hAnsi="Arial Narrow"/>
        <w:b/>
        <w:bCs/>
        <w:caps/>
        <w:color w:val="999999"/>
        <w:sz w:val="16"/>
      </w:rPr>
      <w:tab/>
    </w:r>
    <w:r w:rsidRPr="00F97C22">
      <w:rPr>
        <w:rFonts w:ascii="Arial Narrow" w:hAnsi="Arial Narrow"/>
        <w:bCs/>
        <w:caps/>
        <w:color w:val="999999"/>
        <w:sz w:val="16"/>
      </w:rPr>
      <w:t xml:space="preserve">                                                                                                                                                              </w:t>
    </w:r>
    <w:r>
      <w:rPr>
        <w:rFonts w:ascii="Arial Narrow" w:hAnsi="Arial Narrow"/>
        <w:bCs/>
        <w:caps/>
        <w:color w:val="999999"/>
        <w:sz w:val="16"/>
      </w:rPr>
      <w:t xml:space="preserve">                               </w:t>
    </w:r>
    <w:r w:rsidR="007C15B8">
      <w:rPr>
        <w:rFonts w:ascii="Arial Narrow" w:hAnsi="Arial Narrow"/>
        <w:bCs/>
        <w:caps/>
        <w:color w:val="999999"/>
        <w:sz w:val="16"/>
      </w:rPr>
      <w:t>02/2015</w:t>
    </w:r>
  </w:p>
  <w:p w:rsidR="001E58AD" w:rsidRPr="001A3631" w:rsidRDefault="001E58AD" w:rsidP="001A3631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72569"/>
    <w:multiLevelType w:val="hybridMultilevel"/>
    <w:tmpl w:val="DB04E10C"/>
    <w:lvl w:ilvl="0" w:tplc="963E302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E94803"/>
    <w:multiLevelType w:val="hybridMultilevel"/>
    <w:tmpl w:val="B8FE5764"/>
    <w:lvl w:ilvl="0" w:tplc="C7CEB860">
      <w:start w:val="1"/>
      <w:numFmt w:val="bullet"/>
      <w:lvlText w:val="–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 w:hint="default"/>
      </w:rPr>
    </w:lvl>
    <w:lvl w:ilvl="1" w:tplc="AC223EAE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13563610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898E8600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2B3E4CA4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B7221D7E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D0723C42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1DC8D35A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BB425256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2">
    <w:nsid w:val="2A554681"/>
    <w:multiLevelType w:val="hybridMultilevel"/>
    <w:tmpl w:val="E41A7D26"/>
    <w:lvl w:ilvl="0" w:tplc="F4F62BB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AC74F39"/>
    <w:multiLevelType w:val="multilevel"/>
    <w:tmpl w:val="19A65F00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353209BE"/>
    <w:multiLevelType w:val="hybridMultilevel"/>
    <w:tmpl w:val="BA3AEBF0"/>
    <w:name w:val="WW8Num272233"/>
    <w:lvl w:ilvl="0" w:tplc="0E52C11A">
      <w:start w:val="1"/>
      <w:numFmt w:val="bullet"/>
      <w:lvlText w:val="-"/>
      <w:lvlJc w:val="left"/>
      <w:pPr>
        <w:tabs>
          <w:tab w:val="num" w:pos="1854"/>
        </w:tabs>
        <w:ind w:left="1854" w:hanging="363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">
    <w:nsid w:val="49951814"/>
    <w:multiLevelType w:val="hybridMultilevel"/>
    <w:tmpl w:val="CF0EE2F6"/>
    <w:lvl w:ilvl="0" w:tplc="8F2C11E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B970D0"/>
    <w:multiLevelType w:val="hybridMultilevel"/>
    <w:tmpl w:val="5E1CB4BE"/>
    <w:name w:val="WW8Num27223"/>
    <w:lvl w:ilvl="0" w:tplc="0E52C11A">
      <w:start w:val="1"/>
      <w:numFmt w:val="bullet"/>
      <w:lvlText w:val="-"/>
      <w:lvlJc w:val="left"/>
      <w:pPr>
        <w:tabs>
          <w:tab w:val="num" w:pos="1854"/>
        </w:tabs>
        <w:ind w:left="1854" w:hanging="363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7">
    <w:nsid w:val="4EC05BBC"/>
    <w:multiLevelType w:val="hybridMultilevel"/>
    <w:tmpl w:val="2AA8FAF0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6C925C7"/>
    <w:multiLevelType w:val="hybridMultilevel"/>
    <w:tmpl w:val="FE34CE9A"/>
    <w:name w:val="WW8Num2722"/>
    <w:lvl w:ilvl="0" w:tplc="0E52C11A">
      <w:start w:val="1"/>
      <w:numFmt w:val="bullet"/>
      <w:lvlText w:val="-"/>
      <w:lvlJc w:val="left"/>
      <w:pPr>
        <w:tabs>
          <w:tab w:val="num" w:pos="1854"/>
        </w:tabs>
        <w:ind w:left="1854" w:hanging="363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>
    <w:nsid w:val="5A8E44B9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5BAA4A1C"/>
    <w:multiLevelType w:val="hybridMultilevel"/>
    <w:tmpl w:val="D3667A60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C851368"/>
    <w:multiLevelType w:val="singleLevel"/>
    <w:tmpl w:val="12F20E16"/>
    <w:lvl w:ilvl="0">
      <w:start w:val="1"/>
      <w:numFmt w:val="bullet"/>
      <w:pStyle w:val="odsazen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5F5628A1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61122DB3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73402E46"/>
    <w:multiLevelType w:val="hybridMultilevel"/>
    <w:tmpl w:val="F61ADF90"/>
    <w:lvl w:ilvl="0" w:tplc="963E302C"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342540"/>
    <w:multiLevelType w:val="hybridMultilevel"/>
    <w:tmpl w:val="62F26A42"/>
    <w:name w:val="WW8Num2722332"/>
    <w:lvl w:ilvl="0" w:tplc="0E52C11A">
      <w:start w:val="1"/>
      <w:numFmt w:val="bullet"/>
      <w:lvlText w:val="-"/>
      <w:lvlJc w:val="left"/>
      <w:pPr>
        <w:tabs>
          <w:tab w:val="num" w:pos="1854"/>
        </w:tabs>
        <w:ind w:left="1854" w:hanging="363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4"/>
  </w:num>
  <w:num w:numId="8">
    <w:abstractNumId w:val="13"/>
  </w:num>
  <w:num w:numId="9">
    <w:abstractNumId w:val="12"/>
  </w:num>
  <w:num w:numId="10">
    <w:abstractNumId w:val="9"/>
  </w:num>
  <w:num w:numId="11">
    <w:abstractNumId w:val="7"/>
  </w:num>
  <w:num w:numId="12">
    <w:abstractNumId w:val="1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67176F"/>
    <w:rsid w:val="00006A27"/>
    <w:rsid w:val="00011F67"/>
    <w:rsid w:val="00023C45"/>
    <w:rsid w:val="0002439D"/>
    <w:rsid w:val="00032E39"/>
    <w:rsid w:val="00040975"/>
    <w:rsid w:val="00042791"/>
    <w:rsid w:val="000716B5"/>
    <w:rsid w:val="00084F93"/>
    <w:rsid w:val="00092B02"/>
    <w:rsid w:val="000A437A"/>
    <w:rsid w:val="000B3C42"/>
    <w:rsid w:val="000D65FD"/>
    <w:rsid w:val="000E005B"/>
    <w:rsid w:val="000E15D8"/>
    <w:rsid w:val="000E5AF6"/>
    <w:rsid w:val="00100475"/>
    <w:rsid w:val="00123389"/>
    <w:rsid w:val="00143212"/>
    <w:rsid w:val="00157BF4"/>
    <w:rsid w:val="00194CEB"/>
    <w:rsid w:val="001A0D1B"/>
    <w:rsid w:val="001A3631"/>
    <w:rsid w:val="001D26C8"/>
    <w:rsid w:val="001E13D2"/>
    <w:rsid w:val="001E58AD"/>
    <w:rsid w:val="001E5AAE"/>
    <w:rsid w:val="00216351"/>
    <w:rsid w:val="00277ABE"/>
    <w:rsid w:val="00287A5C"/>
    <w:rsid w:val="002A3DFC"/>
    <w:rsid w:val="002B3EA9"/>
    <w:rsid w:val="002D34A8"/>
    <w:rsid w:val="002D6173"/>
    <w:rsid w:val="002D7815"/>
    <w:rsid w:val="002E2281"/>
    <w:rsid w:val="002F1A07"/>
    <w:rsid w:val="002F3C8A"/>
    <w:rsid w:val="00325CC8"/>
    <w:rsid w:val="00391839"/>
    <w:rsid w:val="003955E1"/>
    <w:rsid w:val="003A3192"/>
    <w:rsid w:val="003A5FE4"/>
    <w:rsid w:val="003C3B21"/>
    <w:rsid w:val="003E09D7"/>
    <w:rsid w:val="003F242B"/>
    <w:rsid w:val="00411614"/>
    <w:rsid w:val="00412CBC"/>
    <w:rsid w:val="00412F72"/>
    <w:rsid w:val="00421126"/>
    <w:rsid w:val="004223F8"/>
    <w:rsid w:val="004323B8"/>
    <w:rsid w:val="00433D4F"/>
    <w:rsid w:val="004344AE"/>
    <w:rsid w:val="00451D68"/>
    <w:rsid w:val="004600B0"/>
    <w:rsid w:val="00464FE1"/>
    <w:rsid w:val="00496F21"/>
    <w:rsid w:val="004A503A"/>
    <w:rsid w:val="004B7918"/>
    <w:rsid w:val="004D4032"/>
    <w:rsid w:val="004D5413"/>
    <w:rsid w:val="004F15DB"/>
    <w:rsid w:val="004F3892"/>
    <w:rsid w:val="00500559"/>
    <w:rsid w:val="00516293"/>
    <w:rsid w:val="00521FD5"/>
    <w:rsid w:val="005378E2"/>
    <w:rsid w:val="0054431A"/>
    <w:rsid w:val="0056542C"/>
    <w:rsid w:val="00596663"/>
    <w:rsid w:val="005C0FC2"/>
    <w:rsid w:val="005D08EA"/>
    <w:rsid w:val="005D2ECE"/>
    <w:rsid w:val="005D670E"/>
    <w:rsid w:val="005F1038"/>
    <w:rsid w:val="0060475E"/>
    <w:rsid w:val="006079AC"/>
    <w:rsid w:val="00611924"/>
    <w:rsid w:val="00614FC6"/>
    <w:rsid w:val="0061604A"/>
    <w:rsid w:val="0061613D"/>
    <w:rsid w:val="00616C95"/>
    <w:rsid w:val="00621683"/>
    <w:rsid w:val="00632013"/>
    <w:rsid w:val="00654B85"/>
    <w:rsid w:val="00656663"/>
    <w:rsid w:val="0067176F"/>
    <w:rsid w:val="0067769B"/>
    <w:rsid w:val="0068155B"/>
    <w:rsid w:val="006A4104"/>
    <w:rsid w:val="006C534F"/>
    <w:rsid w:val="006F627B"/>
    <w:rsid w:val="0070195A"/>
    <w:rsid w:val="00722623"/>
    <w:rsid w:val="00747737"/>
    <w:rsid w:val="00751DAB"/>
    <w:rsid w:val="00760002"/>
    <w:rsid w:val="00760D6F"/>
    <w:rsid w:val="007649CF"/>
    <w:rsid w:val="00787694"/>
    <w:rsid w:val="0079514A"/>
    <w:rsid w:val="007C15B8"/>
    <w:rsid w:val="007E532B"/>
    <w:rsid w:val="00813AF6"/>
    <w:rsid w:val="00820DE8"/>
    <w:rsid w:val="00861197"/>
    <w:rsid w:val="008902F0"/>
    <w:rsid w:val="008940D7"/>
    <w:rsid w:val="0089706C"/>
    <w:rsid w:val="008A3480"/>
    <w:rsid w:val="008C05EF"/>
    <w:rsid w:val="008C4A5E"/>
    <w:rsid w:val="008E73C3"/>
    <w:rsid w:val="00931E38"/>
    <w:rsid w:val="009651F9"/>
    <w:rsid w:val="009959AD"/>
    <w:rsid w:val="0099696C"/>
    <w:rsid w:val="009A312F"/>
    <w:rsid w:val="009B3524"/>
    <w:rsid w:val="009D7615"/>
    <w:rsid w:val="00A22896"/>
    <w:rsid w:val="00A6203E"/>
    <w:rsid w:val="00A67FFB"/>
    <w:rsid w:val="00A719CA"/>
    <w:rsid w:val="00A768A9"/>
    <w:rsid w:val="00AB0CEA"/>
    <w:rsid w:val="00AB31E1"/>
    <w:rsid w:val="00AB48D7"/>
    <w:rsid w:val="00AB7CAE"/>
    <w:rsid w:val="00AC3929"/>
    <w:rsid w:val="00AD785D"/>
    <w:rsid w:val="00B03AAE"/>
    <w:rsid w:val="00B14F6E"/>
    <w:rsid w:val="00B37CE7"/>
    <w:rsid w:val="00B61AAF"/>
    <w:rsid w:val="00B63A16"/>
    <w:rsid w:val="00BB1A6F"/>
    <w:rsid w:val="00BB5169"/>
    <w:rsid w:val="00BC3406"/>
    <w:rsid w:val="00BE6BEF"/>
    <w:rsid w:val="00C240FE"/>
    <w:rsid w:val="00C3678F"/>
    <w:rsid w:val="00C44FC4"/>
    <w:rsid w:val="00C5392B"/>
    <w:rsid w:val="00C746EE"/>
    <w:rsid w:val="00CD0FA9"/>
    <w:rsid w:val="00CD1586"/>
    <w:rsid w:val="00CD3C9D"/>
    <w:rsid w:val="00D02C82"/>
    <w:rsid w:val="00D44B51"/>
    <w:rsid w:val="00D4562F"/>
    <w:rsid w:val="00D56C48"/>
    <w:rsid w:val="00D8297A"/>
    <w:rsid w:val="00D9139F"/>
    <w:rsid w:val="00DB7560"/>
    <w:rsid w:val="00DC1460"/>
    <w:rsid w:val="00DD2C93"/>
    <w:rsid w:val="00DE4359"/>
    <w:rsid w:val="00E0032A"/>
    <w:rsid w:val="00E01056"/>
    <w:rsid w:val="00E149DA"/>
    <w:rsid w:val="00E14EB0"/>
    <w:rsid w:val="00E37589"/>
    <w:rsid w:val="00E73793"/>
    <w:rsid w:val="00EC7DCD"/>
    <w:rsid w:val="00EE2B4E"/>
    <w:rsid w:val="00F12176"/>
    <w:rsid w:val="00F31854"/>
    <w:rsid w:val="00F44AAD"/>
    <w:rsid w:val="00F517EE"/>
    <w:rsid w:val="00F63229"/>
    <w:rsid w:val="00F64CE2"/>
    <w:rsid w:val="00F81889"/>
    <w:rsid w:val="00F87CD6"/>
    <w:rsid w:val="00FA7AD5"/>
    <w:rsid w:val="00FF4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5AF6"/>
    <w:pPr>
      <w:widowControl w:val="0"/>
    </w:pPr>
    <w:rPr>
      <w:rFonts w:ascii="Arial" w:hAnsi="Arial"/>
    </w:rPr>
  </w:style>
  <w:style w:type="paragraph" w:styleId="Nadpis1">
    <w:name w:val="heading 1"/>
    <w:basedOn w:val="Normln"/>
    <w:next w:val="Normln"/>
    <w:qFormat/>
    <w:rsid w:val="000E5AF6"/>
    <w:pPr>
      <w:keepNext/>
      <w:jc w:val="both"/>
      <w:outlineLvl w:val="0"/>
    </w:pPr>
    <w:rPr>
      <w:u w:val="single"/>
    </w:rPr>
  </w:style>
  <w:style w:type="paragraph" w:styleId="Nadpis2">
    <w:name w:val="heading 2"/>
    <w:basedOn w:val="Normln"/>
    <w:next w:val="Normln"/>
    <w:qFormat/>
    <w:rsid w:val="000E5AF6"/>
    <w:pPr>
      <w:keepNext/>
      <w:spacing w:before="240" w:after="60"/>
      <w:outlineLvl w:val="1"/>
    </w:pPr>
    <w:rPr>
      <w:b/>
      <w:i/>
      <w:sz w:val="24"/>
    </w:rPr>
  </w:style>
  <w:style w:type="paragraph" w:styleId="Nadpis3">
    <w:name w:val="heading 3"/>
    <w:basedOn w:val="Normln"/>
    <w:next w:val="Normln"/>
    <w:qFormat/>
    <w:rsid w:val="000E5AF6"/>
    <w:pPr>
      <w:keepNext/>
      <w:spacing w:before="240" w:after="60"/>
      <w:outlineLvl w:val="2"/>
    </w:pPr>
    <w:rPr>
      <w:sz w:val="24"/>
    </w:rPr>
  </w:style>
  <w:style w:type="paragraph" w:styleId="Nadpis4">
    <w:name w:val="heading 4"/>
    <w:basedOn w:val="Normln"/>
    <w:next w:val="Normln"/>
    <w:qFormat/>
    <w:rsid w:val="000E5AF6"/>
    <w:pPr>
      <w:keepNext/>
      <w:spacing w:before="240" w:after="60"/>
      <w:outlineLvl w:val="3"/>
    </w:pPr>
    <w:rPr>
      <w:b/>
      <w:sz w:val="24"/>
    </w:rPr>
  </w:style>
  <w:style w:type="paragraph" w:styleId="Nadpis5">
    <w:name w:val="heading 5"/>
    <w:basedOn w:val="Normln"/>
    <w:next w:val="Normln"/>
    <w:qFormat/>
    <w:rsid w:val="000E5AF6"/>
    <w:pPr>
      <w:spacing w:before="240" w:after="60"/>
      <w:outlineLvl w:val="4"/>
    </w:pPr>
    <w:rPr>
      <w:sz w:val="22"/>
    </w:rPr>
  </w:style>
  <w:style w:type="paragraph" w:styleId="Nadpis6">
    <w:name w:val="heading 6"/>
    <w:basedOn w:val="Normln"/>
    <w:next w:val="Normln"/>
    <w:qFormat/>
    <w:rsid w:val="000E5AF6"/>
    <w:pPr>
      <w:keepNext/>
      <w:jc w:val="both"/>
      <w:outlineLvl w:val="5"/>
    </w:pPr>
    <w:rPr>
      <w:rFonts w:ascii="Arial Narrow" w:hAnsi="Arial Narrow"/>
    </w:rPr>
  </w:style>
  <w:style w:type="paragraph" w:styleId="Nadpis7">
    <w:name w:val="heading 7"/>
    <w:basedOn w:val="Normln"/>
    <w:next w:val="Normln"/>
    <w:qFormat/>
    <w:rsid w:val="000E5AF6"/>
    <w:pPr>
      <w:keepNext/>
      <w:widowControl/>
      <w:tabs>
        <w:tab w:val="left" w:pos="354"/>
      </w:tabs>
      <w:jc w:val="both"/>
      <w:outlineLvl w:val="6"/>
    </w:pPr>
    <w:rPr>
      <w:rFonts w:ascii="Arial Narrow" w:hAnsi="Arial Narrow"/>
      <w:b/>
      <w:bCs/>
    </w:rPr>
  </w:style>
  <w:style w:type="paragraph" w:styleId="Nadpis8">
    <w:name w:val="heading 8"/>
    <w:basedOn w:val="Normln"/>
    <w:next w:val="Normln"/>
    <w:qFormat/>
    <w:rsid w:val="000E5AF6"/>
    <w:pPr>
      <w:keepNext/>
      <w:outlineLvl w:val="7"/>
    </w:pPr>
    <w:rPr>
      <w:rFonts w:ascii="Arial Narrow" w:hAnsi="Arial Narrow"/>
      <w:b/>
      <w:bCs/>
      <w:color w:val="000000"/>
    </w:rPr>
  </w:style>
  <w:style w:type="paragraph" w:styleId="Nadpis9">
    <w:name w:val="heading 9"/>
    <w:basedOn w:val="Normln"/>
    <w:next w:val="Normln"/>
    <w:qFormat/>
    <w:rsid w:val="000E5AF6"/>
    <w:pPr>
      <w:keepNext/>
      <w:jc w:val="both"/>
      <w:outlineLvl w:val="8"/>
    </w:pPr>
    <w:rPr>
      <w:rFonts w:ascii="Arial Narrow" w:hAnsi="Arial Narrow"/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Základní text nový"/>
    <w:basedOn w:val="Normln"/>
    <w:semiHidden/>
    <w:rsid w:val="000E5AF6"/>
    <w:pPr>
      <w:spacing w:before="120"/>
      <w:jc w:val="both"/>
    </w:pPr>
    <w:rPr>
      <w:rFonts w:ascii="Arial Narrow" w:hAnsi="Arial Narrow" w:cs="Arial"/>
    </w:rPr>
  </w:style>
  <w:style w:type="paragraph" w:styleId="Zkladntextodsazen">
    <w:name w:val="Body Text Indent"/>
    <w:basedOn w:val="Normln"/>
    <w:semiHidden/>
    <w:rsid w:val="000E5AF6"/>
    <w:pPr>
      <w:tabs>
        <w:tab w:val="left" w:pos="288"/>
        <w:tab w:val="left" w:pos="1008"/>
        <w:tab w:val="left" w:pos="1296"/>
        <w:tab w:val="left" w:pos="2592"/>
        <w:tab w:val="left" w:pos="2880"/>
        <w:tab w:val="left" w:pos="3024"/>
        <w:tab w:val="left" w:pos="4176"/>
        <w:tab w:val="left" w:pos="4320"/>
        <w:tab w:val="left" w:pos="5472"/>
        <w:tab w:val="left" w:pos="6768"/>
      </w:tabs>
      <w:spacing w:after="240"/>
      <w:jc w:val="both"/>
    </w:pPr>
    <w:rPr>
      <w:rFonts w:ascii="Arial Narrow" w:hAnsi="Arial Narrow"/>
    </w:rPr>
  </w:style>
  <w:style w:type="paragraph" w:styleId="Zkladntextodsazen2">
    <w:name w:val="Body Text Indent 2"/>
    <w:basedOn w:val="Normln"/>
    <w:semiHidden/>
    <w:rsid w:val="000E5AF6"/>
    <w:pPr>
      <w:ind w:left="709" w:hanging="709"/>
      <w:jc w:val="both"/>
    </w:pPr>
    <w:rPr>
      <w:rFonts w:ascii="Arial Narrow" w:hAnsi="Arial Narrow"/>
    </w:rPr>
  </w:style>
  <w:style w:type="paragraph" w:styleId="Zhlav">
    <w:name w:val="header"/>
    <w:basedOn w:val="Normln"/>
    <w:link w:val="ZhlavChar"/>
    <w:rsid w:val="000E5AF6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0E5AF6"/>
    <w:pPr>
      <w:tabs>
        <w:tab w:val="center" w:pos="4536"/>
        <w:tab w:val="right" w:pos="9072"/>
      </w:tabs>
    </w:pPr>
  </w:style>
  <w:style w:type="paragraph" w:customStyle="1" w:styleId="Odstavec">
    <w:name w:val="Odstavec"/>
    <w:basedOn w:val="Normln"/>
    <w:rsid w:val="000E5AF6"/>
    <w:pPr>
      <w:suppressAutoHyphens/>
      <w:spacing w:after="115" w:line="276" w:lineRule="auto"/>
      <w:ind w:firstLine="480"/>
      <w:jc w:val="both"/>
    </w:pPr>
    <w:rPr>
      <w:sz w:val="24"/>
    </w:rPr>
  </w:style>
  <w:style w:type="paragraph" w:styleId="Seznam">
    <w:name w:val="List"/>
    <w:basedOn w:val="Normln"/>
    <w:semiHidden/>
    <w:rsid w:val="000E5AF6"/>
    <w:pPr>
      <w:ind w:left="283" w:hanging="283"/>
    </w:pPr>
  </w:style>
  <w:style w:type="paragraph" w:styleId="Seznam2">
    <w:name w:val="List 2"/>
    <w:basedOn w:val="Normln"/>
    <w:semiHidden/>
    <w:rsid w:val="000E5AF6"/>
    <w:pPr>
      <w:ind w:left="566" w:hanging="283"/>
    </w:pPr>
  </w:style>
  <w:style w:type="paragraph" w:styleId="Seznam3">
    <w:name w:val="List 3"/>
    <w:basedOn w:val="Normln"/>
    <w:semiHidden/>
    <w:rsid w:val="000E5AF6"/>
    <w:pPr>
      <w:ind w:left="849" w:hanging="283"/>
    </w:pPr>
  </w:style>
  <w:style w:type="paragraph" w:styleId="Seznamsodrkami">
    <w:name w:val="List Bullet"/>
    <w:basedOn w:val="Normln"/>
    <w:autoRedefine/>
    <w:semiHidden/>
    <w:rsid w:val="000E5AF6"/>
    <w:pPr>
      <w:jc w:val="both"/>
    </w:pPr>
    <w:rPr>
      <w:rFonts w:ascii="Arial Narrow" w:hAnsi="Arial Narrow"/>
    </w:rPr>
  </w:style>
  <w:style w:type="paragraph" w:styleId="Seznamsodrkami2">
    <w:name w:val="List Bullet 2"/>
    <w:basedOn w:val="Normln"/>
    <w:autoRedefine/>
    <w:semiHidden/>
    <w:rsid w:val="000E5AF6"/>
    <w:pPr>
      <w:tabs>
        <w:tab w:val="left" w:pos="643"/>
      </w:tabs>
      <w:ind w:left="643" w:hanging="360"/>
    </w:pPr>
  </w:style>
  <w:style w:type="paragraph" w:styleId="Pokraovnseznamu">
    <w:name w:val="List Continue"/>
    <w:basedOn w:val="Normln"/>
    <w:semiHidden/>
    <w:rsid w:val="000E5AF6"/>
    <w:pPr>
      <w:spacing w:after="120"/>
      <w:ind w:left="283"/>
    </w:pPr>
  </w:style>
  <w:style w:type="paragraph" w:styleId="Normlnodsazen">
    <w:name w:val="Normal Indent"/>
    <w:basedOn w:val="Normln"/>
    <w:semiHidden/>
    <w:rsid w:val="000E5AF6"/>
    <w:pPr>
      <w:ind w:left="708"/>
    </w:pPr>
  </w:style>
  <w:style w:type="paragraph" w:customStyle="1" w:styleId="Rozloendokumentu">
    <w:name w:val="Rozložení dokumentu"/>
    <w:basedOn w:val="Normln"/>
    <w:semiHidden/>
    <w:rsid w:val="000E5AF6"/>
    <w:pPr>
      <w:shd w:val="clear" w:color="auto" w:fill="000080"/>
    </w:pPr>
    <w:rPr>
      <w:rFonts w:ascii="Tahoma" w:hAnsi="Tahoma"/>
    </w:rPr>
  </w:style>
  <w:style w:type="paragraph" w:styleId="Zkladntextodsazen3">
    <w:name w:val="Body Text Indent 3"/>
    <w:basedOn w:val="Normln"/>
    <w:semiHidden/>
    <w:rsid w:val="000E5AF6"/>
    <w:pPr>
      <w:widowControl/>
      <w:ind w:left="360"/>
    </w:pPr>
    <w:rPr>
      <w:rFonts w:ascii="Arial Narrow" w:hAnsi="Arial Narrow"/>
      <w:sz w:val="24"/>
    </w:rPr>
  </w:style>
  <w:style w:type="paragraph" w:styleId="Zkladntext2">
    <w:name w:val="Body Text 2"/>
    <w:basedOn w:val="Normln"/>
    <w:semiHidden/>
    <w:rsid w:val="000E5AF6"/>
    <w:pPr>
      <w:jc w:val="both"/>
    </w:pPr>
    <w:rPr>
      <w:rFonts w:ascii="Arial Narrow" w:hAnsi="Arial Narrow"/>
      <w:color w:val="FF6600"/>
    </w:rPr>
  </w:style>
  <w:style w:type="paragraph" w:styleId="Zkladntext3">
    <w:name w:val="Body Text 3"/>
    <w:basedOn w:val="Normln"/>
    <w:semiHidden/>
    <w:rsid w:val="000E5AF6"/>
    <w:pPr>
      <w:widowControl/>
    </w:pPr>
    <w:rPr>
      <w:rFonts w:ascii="Arial Narrow" w:hAnsi="Arial Narrow"/>
      <w:color w:val="FF6600"/>
    </w:rPr>
  </w:style>
  <w:style w:type="paragraph" w:customStyle="1" w:styleId="xl24">
    <w:name w:val="xl24"/>
    <w:basedOn w:val="Normln"/>
    <w:rsid w:val="000E5A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ln"/>
    <w:rsid w:val="000E5AF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6">
    <w:name w:val="xl26"/>
    <w:basedOn w:val="Normln"/>
    <w:rsid w:val="000E5AF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ln"/>
    <w:rsid w:val="000E5AF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Normln"/>
    <w:rsid w:val="000E5AF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9">
    <w:name w:val="xl29"/>
    <w:basedOn w:val="Normln"/>
    <w:rsid w:val="000E5AF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ln"/>
    <w:rsid w:val="000E5AF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ln"/>
    <w:rsid w:val="000E5A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styleId="Prosttext">
    <w:name w:val="Plain Text"/>
    <w:basedOn w:val="Normln"/>
    <w:semiHidden/>
    <w:rsid w:val="000E5AF6"/>
    <w:pPr>
      <w:widowControl/>
    </w:pPr>
    <w:rPr>
      <w:rFonts w:ascii="Courier New" w:hAnsi="Courier New" w:cs="MS Mincho"/>
    </w:rPr>
  </w:style>
  <w:style w:type="paragraph" w:styleId="Textpoznpodarou">
    <w:name w:val="footnote text"/>
    <w:basedOn w:val="Normln"/>
    <w:semiHidden/>
    <w:rsid w:val="000E5AF6"/>
    <w:pPr>
      <w:widowControl/>
    </w:pPr>
    <w:rPr>
      <w:rFonts w:ascii="Times New Roman" w:hAnsi="Times New Roman"/>
    </w:rPr>
  </w:style>
  <w:style w:type="character" w:styleId="Znakapoznpodarou">
    <w:name w:val="footnote reference"/>
    <w:semiHidden/>
    <w:rsid w:val="000E5AF6"/>
    <w:rPr>
      <w:vertAlign w:val="superscript"/>
    </w:rPr>
  </w:style>
  <w:style w:type="paragraph" w:styleId="Textvbloku">
    <w:name w:val="Block Text"/>
    <w:basedOn w:val="Normln"/>
    <w:semiHidden/>
    <w:rsid w:val="000E5AF6"/>
    <w:pPr>
      <w:widowControl/>
      <w:ind w:left="1134" w:right="493"/>
      <w:jc w:val="both"/>
    </w:pPr>
    <w:rPr>
      <w:rFonts w:ascii="Times New Roman" w:hAnsi="Times New Roman"/>
      <w:sz w:val="24"/>
    </w:rPr>
  </w:style>
  <w:style w:type="paragraph" w:customStyle="1" w:styleId="Podnadpis">
    <w:name w:val="Podnadpis"/>
    <w:rsid w:val="000E5AF6"/>
    <w:pPr>
      <w:overflowPunct w:val="0"/>
      <w:autoSpaceDE w:val="0"/>
      <w:autoSpaceDN w:val="0"/>
      <w:adjustRightInd w:val="0"/>
      <w:spacing w:before="72" w:after="72"/>
      <w:textAlignment w:val="baseline"/>
    </w:pPr>
    <w:rPr>
      <w:b/>
      <w:i/>
      <w:color w:val="000000"/>
      <w:sz w:val="28"/>
      <w:u w:val="single"/>
    </w:rPr>
  </w:style>
  <w:style w:type="paragraph" w:customStyle="1" w:styleId="NADPIS20">
    <w:name w:val="NADPIS2"/>
    <w:rsid w:val="000E5AF6"/>
    <w:pPr>
      <w:keepNext/>
      <w:keepLines/>
      <w:overflowPunct w:val="0"/>
      <w:autoSpaceDE w:val="0"/>
      <w:autoSpaceDN w:val="0"/>
      <w:adjustRightInd w:val="0"/>
      <w:spacing w:before="144" w:after="72"/>
      <w:ind w:firstLine="850"/>
      <w:jc w:val="both"/>
      <w:textAlignment w:val="baseline"/>
    </w:pPr>
    <w:rPr>
      <w:rFonts w:ascii="Arial" w:hAnsi="Arial"/>
      <w:b/>
      <w:color w:val="000000"/>
      <w:sz w:val="32"/>
      <w:u w:val="single"/>
    </w:rPr>
  </w:style>
  <w:style w:type="paragraph" w:customStyle="1" w:styleId="Zkladntextodsazen21">
    <w:name w:val="Základní text odsazený 21"/>
    <w:basedOn w:val="Normln"/>
    <w:rsid w:val="000E5AF6"/>
    <w:pPr>
      <w:widowControl/>
      <w:overflowPunct w:val="0"/>
      <w:autoSpaceDE w:val="0"/>
      <w:autoSpaceDN w:val="0"/>
      <w:adjustRightInd w:val="0"/>
      <w:ind w:firstLine="426"/>
      <w:jc w:val="both"/>
      <w:textAlignment w:val="baseline"/>
    </w:pPr>
    <w:rPr>
      <w:rFonts w:ascii="Times New Roman" w:hAnsi="Times New Roman"/>
      <w:sz w:val="24"/>
    </w:rPr>
  </w:style>
  <w:style w:type="paragraph" w:customStyle="1" w:styleId="zkladntext0">
    <w:name w:val="základní text"/>
    <w:basedOn w:val="Normln"/>
    <w:rsid w:val="000E5AF6"/>
    <w:pPr>
      <w:widowControl/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60" w:lineRule="exact"/>
      <w:ind w:firstLine="567"/>
      <w:jc w:val="both"/>
      <w:textAlignment w:val="baseline"/>
    </w:pPr>
    <w:rPr>
      <w:sz w:val="22"/>
    </w:rPr>
  </w:style>
  <w:style w:type="paragraph" w:styleId="Textvysvtlivek">
    <w:name w:val="endnote text"/>
    <w:basedOn w:val="Normln"/>
    <w:semiHidden/>
    <w:rsid w:val="000E5AF6"/>
  </w:style>
  <w:style w:type="character" w:styleId="Odkaznavysvtlivky">
    <w:name w:val="endnote reference"/>
    <w:semiHidden/>
    <w:rsid w:val="000E5AF6"/>
    <w:rPr>
      <w:vertAlign w:val="superscript"/>
    </w:rPr>
  </w:style>
  <w:style w:type="paragraph" w:customStyle="1" w:styleId="NormlnZak">
    <w:name w:val="Normální Zak"/>
    <w:basedOn w:val="Normln"/>
    <w:rsid w:val="000E5AF6"/>
    <w:pPr>
      <w:widowControl/>
      <w:spacing w:before="60"/>
      <w:ind w:firstLine="425"/>
      <w:jc w:val="both"/>
    </w:pPr>
    <w:rPr>
      <w:sz w:val="24"/>
    </w:rPr>
  </w:style>
  <w:style w:type="paragraph" w:customStyle="1" w:styleId="Zkladntext21">
    <w:name w:val="Základní text 21"/>
    <w:basedOn w:val="Normln"/>
    <w:rsid w:val="000E5AF6"/>
    <w:pPr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color w:val="000000"/>
      <w:kern w:val="28"/>
      <w:sz w:val="22"/>
    </w:rPr>
  </w:style>
  <w:style w:type="paragraph" w:customStyle="1" w:styleId="cislovyhlasky">
    <w:name w:val="cislovyhlasky"/>
    <w:basedOn w:val="Normln"/>
    <w:rsid w:val="000E5AF6"/>
    <w:pPr>
      <w:widowControl/>
      <w:spacing w:before="100" w:beforeAutospacing="1" w:after="100" w:afterAutospacing="1"/>
    </w:pPr>
    <w:rPr>
      <w:rFonts w:ascii="MS Sans Serif" w:hAnsi="MS Sans Serif"/>
      <w:b/>
      <w:bCs/>
      <w:sz w:val="24"/>
      <w:szCs w:val="24"/>
    </w:rPr>
  </w:style>
  <w:style w:type="paragraph" w:customStyle="1" w:styleId="tucne">
    <w:name w:val="tucne"/>
    <w:basedOn w:val="Normln"/>
    <w:rsid w:val="000E5AF6"/>
    <w:pPr>
      <w:widowControl/>
      <w:spacing w:before="100" w:beforeAutospacing="1" w:after="100" w:afterAutospacing="1"/>
      <w:jc w:val="both"/>
    </w:pPr>
    <w:rPr>
      <w:rFonts w:ascii="MS Sans Serif" w:hAnsi="MS Sans Serif"/>
      <w:b/>
      <w:bCs/>
    </w:rPr>
  </w:style>
  <w:style w:type="character" w:styleId="Hypertextovodkaz">
    <w:name w:val="Hyperlink"/>
    <w:semiHidden/>
    <w:rsid w:val="000E5AF6"/>
    <w:rPr>
      <w:color w:val="0000FF"/>
      <w:u w:val="single"/>
    </w:rPr>
  </w:style>
  <w:style w:type="paragraph" w:customStyle="1" w:styleId="Styl1">
    <w:name w:val="Styl1"/>
    <w:basedOn w:val="Prosttext"/>
    <w:link w:val="Styl1Char"/>
    <w:qFormat/>
    <w:rsid w:val="000E5AF6"/>
    <w:pPr>
      <w:tabs>
        <w:tab w:val="left" w:pos="567"/>
      </w:tabs>
      <w:spacing w:after="120"/>
      <w:jc w:val="both"/>
    </w:pPr>
    <w:rPr>
      <w:rFonts w:ascii="Arial" w:hAnsi="Arial" w:cs="Arial"/>
      <w:iCs/>
      <w:szCs w:val="24"/>
    </w:rPr>
  </w:style>
  <w:style w:type="paragraph" w:customStyle="1" w:styleId="dka">
    <w:name w:val="Řádka"/>
    <w:rsid w:val="000E5AF6"/>
    <w:rPr>
      <w:rFonts w:ascii="Arial" w:hAnsi="Arial"/>
      <w:color w:val="000000"/>
      <w:sz w:val="22"/>
    </w:rPr>
  </w:style>
  <w:style w:type="paragraph" w:customStyle="1" w:styleId="odsazen3">
    <w:name w:val="odsazení 3"/>
    <w:rsid w:val="000E5AF6"/>
    <w:pPr>
      <w:numPr>
        <w:numId w:val="2"/>
      </w:numPr>
      <w:spacing w:after="120"/>
      <w:jc w:val="both"/>
    </w:pPr>
    <w:rPr>
      <w:rFonts w:ascii="Arial" w:hAnsi="Arial"/>
      <w:color w:val="000000"/>
      <w:sz w:val="22"/>
    </w:rPr>
  </w:style>
  <w:style w:type="paragraph" w:customStyle="1" w:styleId="tabulky">
    <w:name w:val="tabulky"/>
    <w:basedOn w:val="Normln"/>
    <w:next w:val="Normln"/>
    <w:rsid w:val="000E5AF6"/>
    <w:pPr>
      <w:widowControl/>
      <w:tabs>
        <w:tab w:val="left" w:pos="0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  <w:jc w:val="both"/>
    </w:pPr>
    <w:rPr>
      <w:rFonts w:ascii="Arial Narrow" w:hAnsi="Arial Narrow"/>
      <w:szCs w:val="24"/>
    </w:rPr>
  </w:style>
  <w:style w:type="paragraph" w:customStyle="1" w:styleId="Rejstk">
    <w:name w:val="Rejstřík"/>
    <w:basedOn w:val="Normln"/>
    <w:rsid w:val="000E5AF6"/>
    <w:pPr>
      <w:widowControl/>
      <w:suppressLineNumbers/>
      <w:tabs>
        <w:tab w:val="left" w:pos="1134"/>
        <w:tab w:val="left" w:pos="2835"/>
      </w:tabs>
      <w:suppressAutoHyphens/>
      <w:spacing w:after="100"/>
      <w:ind w:left="1134"/>
      <w:jc w:val="both"/>
    </w:pPr>
    <w:rPr>
      <w:rFonts w:cs="Tahoma"/>
      <w:szCs w:val="24"/>
      <w:lang w:eastAsia="ar-SA"/>
    </w:rPr>
  </w:style>
  <w:style w:type="character" w:styleId="Siln">
    <w:name w:val="Strong"/>
    <w:qFormat/>
    <w:rsid w:val="000E5AF6"/>
    <w:rPr>
      <w:b/>
      <w:bCs/>
    </w:rPr>
  </w:style>
  <w:style w:type="paragraph" w:styleId="Nzev">
    <w:name w:val="Title"/>
    <w:basedOn w:val="Normln"/>
    <w:qFormat/>
    <w:rsid w:val="000E5AF6"/>
    <w:pPr>
      <w:widowControl/>
      <w:spacing w:before="240" w:after="60"/>
      <w:ind w:left="835"/>
      <w:jc w:val="center"/>
      <w:outlineLvl w:val="0"/>
    </w:pPr>
    <w:rPr>
      <w:rFonts w:cs="Arial"/>
      <w:b/>
      <w:bCs/>
      <w:spacing w:val="-5"/>
      <w:kern w:val="28"/>
      <w:sz w:val="32"/>
      <w:szCs w:val="32"/>
      <w:lang w:eastAsia="en-US"/>
    </w:rPr>
  </w:style>
  <w:style w:type="character" w:customStyle="1" w:styleId="NzevChar">
    <w:name w:val="Název Char"/>
    <w:rsid w:val="000E5AF6"/>
    <w:rPr>
      <w:rFonts w:ascii="Arial" w:hAnsi="Arial" w:cs="Arial"/>
      <w:b/>
      <w:bCs/>
      <w:spacing w:val="-5"/>
      <w:kern w:val="28"/>
      <w:sz w:val="32"/>
      <w:szCs w:val="32"/>
      <w:lang w:eastAsia="en-US"/>
    </w:rPr>
  </w:style>
  <w:style w:type="paragraph" w:customStyle="1" w:styleId="Zkladntext20">
    <w:name w:val="Základní text 2~"/>
    <w:basedOn w:val="Normln"/>
    <w:rsid w:val="000E5AF6"/>
    <w:pPr>
      <w:jc w:val="both"/>
    </w:pPr>
    <w:rPr>
      <w:rFonts w:cs="Arial"/>
    </w:rPr>
  </w:style>
  <w:style w:type="character" w:styleId="Sledovanodkaz">
    <w:name w:val="FollowedHyperlink"/>
    <w:semiHidden/>
    <w:rsid w:val="000E5AF6"/>
    <w:rPr>
      <w:color w:val="800080"/>
      <w:u w:val="single"/>
    </w:rPr>
  </w:style>
  <w:style w:type="paragraph" w:customStyle="1" w:styleId="Export0">
    <w:name w:val="Export 0"/>
    <w:rsid w:val="000E5AF6"/>
    <w:pPr>
      <w:tabs>
        <w:tab w:val="left" w:pos="904"/>
        <w:tab w:val="left" w:pos="1624"/>
        <w:tab w:val="left" w:pos="2344"/>
        <w:tab w:val="left" w:pos="3064"/>
        <w:tab w:val="left" w:pos="3784"/>
        <w:tab w:val="left" w:pos="4504"/>
        <w:tab w:val="left" w:pos="5224"/>
        <w:tab w:val="left" w:pos="5944"/>
        <w:tab w:val="left" w:pos="6664"/>
        <w:tab w:val="left" w:pos="7384"/>
        <w:tab w:val="left" w:pos="8104"/>
      </w:tabs>
      <w:overflowPunct w:val="0"/>
      <w:autoSpaceDE w:val="0"/>
      <w:autoSpaceDN w:val="0"/>
      <w:adjustRightInd w:val="0"/>
      <w:ind w:left="184"/>
      <w:textAlignment w:val="baseline"/>
    </w:pPr>
    <w:rPr>
      <w:rFonts w:ascii="Avinion" w:hAnsi="Avinion"/>
      <w:sz w:val="24"/>
      <w:lang w:val="en-US"/>
    </w:rPr>
  </w:style>
  <w:style w:type="paragraph" w:styleId="Textkomente">
    <w:name w:val="annotation text"/>
    <w:basedOn w:val="Normln"/>
    <w:semiHidden/>
    <w:rsid w:val="000E5AF6"/>
  </w:style>
  <w:style w:type="character" w:customStyle="1" w:styleId="TextkomenteChar">
    <w:name w:val="Text komentáře Char"/>
    <w:rsid w:val="000E5AF6"/>
    <w:rPr>
      <w:rFonts w:ascii="Arial" w:hAnsi="Arial"/>
    </w:rPr>
  </w:style>
  <w:style w:type="paragraph" w:styleId="Normlnweb">
    <w:name w:val="Normal (Web)"/>
    <w:basedOn w:val="Normln"/>
    <w:semiHidden/>
    <w:unhideWhenUsed/>
    <w:rsid w:val="000E5AF6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normlnnormln1">
    <w:name w:val="normlnnormln1"/>
    <w:basedOn w:val="Normln"/>
    <w:rsid w:val="000E5AF6"/>
    <w:pPr>
      <w:widowControl/>
      <w:spacing w:before="100" w:beforeAutospacing="1" w:after="100" w:afterAutospacing="1"/>
    </w:pPr>
    <w:rPr>
      <w:rFonts w:ascii="Times New Roman" w:eastAsia="Calibri" w:hAnsi="Times New Roman"/>
      <w:sz w:val="24"/>
      <w:szCs w:val="24"/>
    </w:rPr>
  </w:style>
  <w:style w:type="paragraph" w:styleId="Odstavecseseznamem">
    <w:name w:val="List Paragraph"/>
    <w:basedOn w:val="Normln"/>
    <w:qFormat/>
    <w:rsid w:val="000E5AF6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mezer">
    <w:name w:val="No Spacing"/>
    <w:qFormat/>
    <w:rsid w:val="000E5AF6"/>
    <w:pPr>
      <w:ind w:left="143" w:firstLine="708"/>
      <w:jc w:val="both"/>
    </w:pPr>
    <w:rPr>
      <w:rFonts w:ascii="Calibri" w:hAnsi="Calibri"/>
      <w:color w:val="FF0000"/>
      <w:sz w:val="24"/>
      <w:szCs w:val="28"/>
    </w:rPr>
  </w:style>
  <w:style w:type="character" w:customStyle="1" w:styleId="ZhlavChar">
    <w:name w:val="Záhlaví Char"/>
    <w:basedOn w:val="Standardnpsmoodstavce"/>
    <w:link w:val="Zhlav"/>
    <w:rsid w:val="00B03AAE"/>
    <w:rPr>
      <w:rFonts w:ascii="Arial" w:hAnsi="Arial"/>
    </w:rPr>
  </w:style>
  <w:style w:type="paragraph" w:customStyle="1" w:styleId="Prosttext1">
    <w:name w:val="Prostý text1"/>
    <w:basedOn w:val="Normln"/>
    <w:rsid w:val="00B03AAE"/>
    <w:rPr>
      <w:rFonts w:ascii="Courier New" w:hAnsi="Courier New"/>
    </w:rPr>
  </w:style>
  <w:style w:type="character" w:customStyle="1" w:styleId="Styl1Char">
    <w:name w:val="Styl1 Char"/>
    <w:basedOn w:val="Standardnpsmoodstavce"/>
    <w:link w:val="Styl1"/>
    <w:rsid w:val="00B03AAE"/>
    <w:rPr>
      <w:rFonts w:ascii="Arial" w:hAnsi="Arial" w:cs="Arial"/>
      <w:iCs/>
      <w:szCs w:val="24"/>
    </w:rPr>
  </w:style>
  <w:style w:type="paragraph" w:customStyle="1" w:styleId="Standard">
    <w:name w:val="Standard"/>
    <w:rsid w:val="001A3631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Normln1">
    <w:name w:val="Normální1"/>
    <w:rsid w:val="00C5392B"/>
    <w:rPr>
      <w:rFonts w:eastAsia="ヒラギノ角ゴ Pro W3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0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5</Pages>
  <Words>1155</Words>
  <Characters>6816</Characters>
  <Application>Microsoft Office Word</Application>
  <DocSecurity>0</DocSecurity>
  <Lines>56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 b s a h</vt:lpstr>
    </vt:vector>
  </TitlesOfParts>
  <Company/>
  <LinksUpToDate>false</LinksUpToDate>
  <CharactersWithSpaces>7956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2014-07-21T02:33:00Z</cp:lastPrinted>
  <dcterms:created xsi:type="dcterms:W3CDTF">2015-02-09T21:48:00Z</dcterms:created>
  <dcterms:modified xsi:type="dcterms:W3CDTF">2015-04-27T07:59:00Z</dcterms:modified>
</cp:coreProperties>
</file>